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94548" w14:textId="16674DCF" w:rsidR="00270B49" w:rsidRPr="0045650E" w:rsidRDefault="00D07EA9" w:rsidP="00270B49">
      <w:pPr>
        <w:rPr>
          <w:rFonts w:ascii="Arial" w:hAnsi="Arial" w:cs="Arial"/>
          <w:b/>
          <w:color w:val="31849B" w:themeColor="accent5" w:themeShade="BF"/>
          <w:sz w:val="44"/>
          <w:szCs w:val="44"/>
        </w:rPr>
      </w:pPr>
      <w:r>
        <w:rPr>
          <w:rFonts w:ascii="Arial" w:hAnsi="Arial" w:cs="Arial"/>
          <w:b/>
          <w:color w:val="31849B" w:themeColor="accent5" w:themeShade="BF"/>
          <w:sz w:val="44"/>
          <w:szCs w:val="44"/>
        </w:rPr>
        <w:t>AVIGUARD</w:t>
      </w:r>
      <w:r w:rsidR="00270B49" w:rsidRPr="0045650E">
        <w:rPr>
          <w:rFonts w:ascii="Arial" w:hAnsi="Arial" w:cs="Arial"/>
          <w:b/>
          <w:color w:val="31849B" w:themeColor="accent5" w:themeShade="BF"/>
          <w:sz w:val="44"/>
          <w:szCs w:val="44"/>
        </w:rPr>
        <w:t xml:space="preserve">  </w:t>
      </w:r>
    </w:p>
    <w:p w14:paraId="63794549" w14:textId="77777777" w:rsidR="00270B49" w:rsidRPr="0045650E" w:rsidRDefault="00270B49" w:rsidP="00270B49">
      <w:pPr>
        <w:rPr>
          <w:rFonts w:ascii="Arial" w:hAnsi="Arial" w:cs="Arial"/>
          <w:b/>
          <w:color w:val="31849B" w:themeColor="accent5" w:themeShade="BF"/>
          <w:sz w:val="36"/>
          <w:szCs w:val="36"/>
          <w:u w:val="single"/>
        </w:rPr>
      </w:pPr>
    </w:p>
    <w:p w14:paraId="6379454A" w14:textId="7664B4C0" w:rsidR="00270B49" w:rsidRDefault="00270B49" w:rsidP="00270B49">
      <w:pPr>
        <w:rPr>
          <w:rFonts w:ascii="Arial" w:hAnsi="Arial" w:cs="Arial"/>
          <w:b/>
          <w:color w:val="31849B" w:themeColor="accent5" w:themeShade="BF"/>
          <w:sz w:val="36"/>
          <w:szCs w:val="36"/>
          <w:u w:val="single"/>
        </w:rPr>
      </w:pPr>
      <w:r w:rsidRPr="0045650E">
        <w:rPr>
          <w:rFonts w:ascii="Arial" w:hAnsi="Arial" w:cs="Arial"/>
          <w:b/>
          <w:color w:val="31849B" w:themeColor="accent5" w:themeShade="BF"/>
          <w:sz w:val="36"/>
          <w:szCs w:val="36"/>
          <w:u w:val="single"/>
        </w:rPr>
        <w:t>Ficha técnica</w:t>
      </w:r>
    </w:p>
    <w:p w14:paraId="10772815" w14:textId="77777777" w:rsidR="00D07EA9" w:rsidRPr="0045650E" w:rsidRDefault="00D07EA9" w:rsidP="00270B49">
      <w:pPr>
        <w:rPr>
          <w:rFonts w:ascii="Arial" w:hAnsi="Arial" w:cs="Arial"/>
          <w:b/>
          <w:color w:val="31849B" w:themeColor="accent5" w:themeShade="BF"/>
          <w:sz w:val="36"/>
          <w:szCs w:val="36"/>
          <w:u w:val="single"/>
        </w:rPr>
      </w:pPr>
    </w:p>
    <w:p w14:paraId="528704D3" w14:textId="77777777" w:rsidR="00D07EA9" w:rsidRPr="00D07EA9" w:rsidRDefault="00D07EA9" w:rsidP="00D07EA9">
      <w:pPr>
        <w:rPr>
          <w:rFonts w:ascii="Arial" w:hAnsi="Arial" w:cs="Arial"/>
          <w:bCs/>
          <w:kern w:val="36"/>
        </w:rPr>
      </w:pPr>
      <w:r w:rsidRPr="00D07EA9">
        <w:rPr>
          <w:rFonts w:ascii="Arial" w:hAnsi="Arial" w:cs="Arial"/>
          <w:bCs/>
          <w:kern w:val="36"/>
        </w:rPr>
        <w:t>MICROFLORA INTESTINAL VIVA NATURAL DERIVADA DE AVES SPF</w:t>
      </w:r>
    </w:p>
    <w:p w14:paraId="13BCF5B5" w14:textId="77777777" w:rsidR="00D07EA9" w:rsidRDefault="00D07EA9" w:rsidP="00D07EA9">
      <w:pPr>
        <w:rPr>
          <w:rFonts w:ascii="Arial" w:hAnsi="Arial" w:cs="Arial"/>
          <w:bCs/>
          <w:kern w:val="36"/>
        </w:rPr>
      </w:pPr>
    </w:p>
    <w:p w14:paraId="0E09E18A" w14:textId="0CEECA5A" w:rsidR="00D07EA9" w:rsidRPr="00D07EA9" w:rsidRDefault="00D07EA9" w:rsidP="00D07EA9">
      <w:pPr>
        <w:pStyle w:val="NormalWeb"/>
        <w:rPr>
          <w:rFonts w:ascii="Arial" w:hAnsi="Arial" w:cs="Arial"/>
          <w:b/>
          <w:bCs/>
          <w:lang w:val="es-PE"/>
        </w:rPr>
      </w:pPr>
      <w:r w:rsidRPr="0045650E">
        <w:rPr>
          <w:rStyle w:val="Strong"/>
          <w:rFonts w:ascii="Arial" w:hAnsi="Arial" w:cs="Arial"/>
          <w:lang w:val="es-PE"/>
        </w:rPr>
        <w:t>Composición:</w:t>
      </w:r>
    </w:p>
    <w:p w14:paraId="2C1E18FE" w14:textId="7C66FFF1" w:rsidR="00D07EA9" w:rsidRPr="00D07EA9" w:rsidRDefault="00D07EA9" w:rsidP="00D07EA9">
      <w:pPr>
        <w:rPr>
          <w:rFonts w:ascii="Arial" w:hAnsi="Arial" w:cs="Arial"/>
          <w:bCs/>
          <w:kern w:val="36"/>
        </w:rPr>
      </w:pPr>
      <w:r w:rsidRPr="00D07EA9">
        <w:rPr>
          <w:rFonts w:ascii="Arial" w:hAnsi="Arial" w:cs="Arial"/>
          <w:bCs/>
          <w:kern w:val="36"/>
        </w:rPr>
        <w:t>Preparación liofilizada de bacterias intestinales definidas, tomadas de aves libres de patógenos específicos, con una cuenta total de 1X10(10) UFC</w:t>
      </w:r>
      <w:r w:rsidR="00E6455B">
        <w:rPr>
          <w:rFonts w:ascii="Arial" w:hAnsi="Arial" w:cs="Arial"/>
          <w:bCs/>
          <w:kern w:val="36"/>
        </w:rPr>
        <w:t>*</w:t>
      </w:r>
      <w:r w:rsidRPr="00D07EA9">
        <w:rPr>
          <w:rFonts w:ascii="Arial" w:hAnsi="Arial" w:cs="Arial"/>
          <w:bCs/>
          <w:kern w:val="36"/>
        </w:rPr>
        <w:t>/g, estandarizado en una base estéril de Maltodextrina incluyendo bacterias no patógenas de los géneros:</w:t>
      </w:r>
    </w:p>
    <w:p w14:paraId="33ACEB3F" w14:textId="77777777" w:rsidR="00C76F79" w:rsidRDefault="00C76F79" w:rsidP="00D07EA9">
      <w:pPr>
        <w:rPr>
          <w:rFonts w:ascii="Arial" w:hAnsi="Arial" w:cs="Arial"/>
          <w:bCs/>
          <w:kern w:val="36"/>
        </w:rPr>
      </w:pPr>
    </w:p>
    <w:p w14:paraId="5272B6E3" w14:textId="083BB689" w:rsidR="00C76F79" w:rsidRPr="0055664D" w:rsidRDefault="00C76F79" w:rsidP="00D07EA9">
      <w:pPr>
        <w:rPr>
          <w:rFonts w:ascii="Arial" w:hAnsi="Arial" w:cs="Arial"/>
          <w:bCs/>
          <w:i/>
          <w:kern w:val="36"/>
          <w:sz w:val="22"/>
          <w:szCs w:val="22"/>
          <w:lang w:val="en-US"/>
        </w:rPr>
      </w:pPr>
      <w:r w:rsidRPr="0055664D">
        <w:rPr>
          <w:rFonts w:ascii="Arial" w:hAnsi="Arial" w:cs="Arial"/>
          <w:bCs/>
          <w:i/>
          <w:kern w:val="36"/>
          <w:sz w:val="22"/>
          <w:szCs w:val="22"/>
          <w:lang w:val="en-US"/>
        </w:rPr>
        <w:t>Bacteroides sp, 10</w:t>
      </w:r>
      <w:r w:rsidRPr="0055664D">
        <w:rPr>
          <w:rFonts w:ascii="Arial" w:hAnsi="Arial" w:cs="Arial"/>
          <w:bCs/>
          <w:i/>
          <w:kern w:val="36"/>
          <w:sz w:val="22"/>
          <w:szCs w:val="22"/>
          <w:vertAlign w:val="superscript"/>
          <w:lang w:val="en-US"/>
        </w:rPr>
        <w:t>8</w:t>
      </w:r>
      <w:r w:rsidRPr="0055664D">
        <w:rPr>
          <w:rFonts w:ascii="Arial" w:hAnsi="Arial" w:cs="Arial"/>
          <w:bCs/>
          <w:i/>
          <w:kern w:val="36"/>
          <w:sz w:val="22"/>
          <w:szCs w:val="22"/>
          <w:lang w:val="en-US"/>
        </w:rPr>
        <w:tab/>
      </w:r>
      <w:r w:rsidRPr="0055664D">
        <w:rPr>
          <w:rFonts w:ascii="Arial" w:hAnsi="Arial" w:cs="Arial"/>
          <w:bCs/>
          <w:i/>
          <w:kern w:val="36"/>
          <w:sz w:val="22"/>
          <w:szCs w:val="22"/>
          <w:lang w:val="en-US"/>
        </w:rPr>
        <w:tab/>
      </w:r>
      <w:r w:rsidRPr="0055664D">
        <w:rPr>
          <w:rFonts w:ascii="Arial" w:hAnsi="Arial" w:cs="Arial"/>
          <w:bCs/>
          <w:i/>
          <w:kern w:val="36"/>
          <w:sz w:val="22"/>
          <w:szCs w:val="22"/>
          <w:lang w:val="en-US"/>
        </w:rPr>
        <w:tab/>
      </w:r>
      <w:r w:rsidRPr="0055664D">
        <w:rPr>
          <w:rFonts w:ascii="Arial" w:hAnsi="Arial" w:cs="Arial"/>
          <w:bCs/>
          <w:i/>
          <w:kern w:val="36"/>
          <w:sz w:val="22"/>
          <w:szCs w:val="22"/>
          <w:lang w:val="en-US"/>
        </w:rPr>
        <w:tab/>
        <w:t>Citrobacter sp, 10</w:t>
      </w:r>
      <w:r w:rsidRPr="0055664D">
        <w:rPr>
          <w:rFonts w:ascii="Arial" w:hAnsi="Arial" w:cs="Arial"/>
          <w:bCs/>
          <w:i/>
          <w:kern w:val="36"/>
          <w:sz w:val="22"/>
          <w:szCs w:val="22"/>
          <w:vertAlign w:val="superscript"/>
          <w:lang w:val="en-US"/>
        </w:rPr>
        <w:t>6</w:t>
      </w:r>
    </w:p>
    <w:p w14:paraId="29874B39" w14:textId="1B3205DE" w:rsidR="00C76F79" w:rsidRPr="0055664D" w:rsidRDefault="00C76F79" w:rsidP="00D07EA9">
      <w:pPr>
        <w:rPr>
          <w:rFonts w:ascii="Arial" w:hAnsi="Arial" w:cs="Arial"/>
          <w:bCs/>
          <w:i/>
          <w:kern w:val="36"/>
          <w:sz w:val="22"/>
          <w:szCs w:val="22"/>
          <w:lang w:val="en-US"/>
        </w:rPr>
      </w:pPr>
      <w:r w:rsidRPr="0055664D">
        <w:rPr>
          <w:rFonts w:ascii="Arial" w:hAnsi="Arial" w:cs="Arial"/>
          <w:bCs/>
          <w:i/>
          <w:kern w:val="36"/>
          <w:sz w:val="22"/>
          <w:szCs w:val="22"/>
          <w:lang w:val="en-US"/>
        </w:rPr>
        <w:t>Clostridium sp, 10</w:t>
      </w:r>
      <w:r w:rsidRPr="0055664D">
        <w:rPr>
          <w:rFonts w:ascii="Arial" w:hAnsi="Arial" w:cs="Arial"/>
          <w:bCs/>
          <w:i/>
          <w:kern w:val="36"/>
          <w:sz w:val="22"/>
          <w:szCs w:val="22"/>
          <w:vertAlign w:val="superscript"/>
          <w:lang w:val="en-US"/>
        </w:rPr>
        <w:t>9</w:t>
      </w:r>
      <w:r w:rsidRPr="0055664D">
        <w:rPr>
          <w:rFonts w:ascii="Arial" w:hAnsi="Arial" w:cs="Arial"/>
          <w:bCs/>
          <w:i/>
          <w:kern w:val="36"/>
          <w:sz w:val="22"/>
          <w:szCs w:val="22"/>
          <w:lang w:val="en-US"/>
        </w:rPr>
        <w:tab/>
      </w:r>
      <w:r w:rsidRPr="0055664D">
        <w:rPr>
          <w:rFonts w:ascii="Arial" w:hAnsi="Arial" w:cs="Arial"/>
          <w:bCs/>
          <w:i/>
          <w:kern w:val="36"/>
          <w:sz w:val="22"/>
          <w:szCs w:val="22"/>
          <w:lang w:val="en-US"/>
        </w:rPr>
        <w:tab/>
      </w:r>
      <w:r w:rsidRPr="0055664D">
        <w:rPr>
          <w:rFonts w:ascii="Arial" w:hAnsi="Arial" w:cs="Arial"/>
          <w:bCs/>
          <w:i/>
          <w:kern w:val="36"/>
          <w:sz w:val="22"/>
          <w:szCs w:val="22"/>
          <w:lang w:val="en-US"/>
        </w:rPr>
        <w:tab/>
      </w:r>
      <w:r w:rsidRPr="0055664D">
        <w:rPr>
          <w:rFonts w:ascii="Arial" w:hAnsi="Arial" w:cs="Arial"/>
          <w:bCs/>
          <w:i/>
          <w:kern w:val="36"/>
          <w:sz w:val="22"/>
          <w:szCs w:val="22"/>
          <w:lang w:val="en-US"/>
        </w:rPr>
        <w:tab/>
        <w:t>Escherichia sp, 10</w:t>
      </w:r>
      <w:r w:rsidRPr="0055664D">
        <w:rPr>
          <w:rFonts w:ascii="Arial" w:hAnsi="Arial" w:cs="Arial"/>
          <w:bCs/>
          <w:i/>
          <w:kern w:val="36"/>
          <w:sz w:val="22"/>
          <w:szCs w:val="22"/>
          <w:vertAlign w:val="superscript"/>
          <w:lang w:val="en-US"/>
        </w:rPr>
        <w:t>9</w:t>
      </w:r>
    </w:p>
    <w:p w14:paraId="11FBB069" w14:textId="4FF62905" w:rsidR="00C76F79" w:rsidRPr="0055664D" w:rsidRDefault="00C76F79" w:rsidP="00D07EA9">
      <w:pPr>
        <w:rPr>
          <w:rFonts w:ascii="Arial" w:hAnsi="Arial" w:cs="Arial"/>
          <w:bCs/>
          <w:i/>
          <w:kern w:val="36"/>
          <w:sz w:val="22"/>
          <w:szCs w:val="22"/>
          <w:lang w:val="en-US"/>
        </w:rPr>
      </w:pPr>
      <w:r w:rsidRPr="0055664D">
        <w:rPr>
          <w:rFonts w:ascii="Arial" w:hAnsi="Arial" w:cs="Arial"/>
          <w:bCs/>
          <w:i/>
          <w:kern w:val="36"/>
          <w:sz w:val="22"/>
          <w:szCs w:val="22"/>
          <w:lang w:val="en-US"/>
        </w:rPr>
        <w:t>Enterococcus sp,10</w:t>
      </w:r>
      <w:r w:rsidRPr="0055664D">
        <w:rPr>
          <w:rFonts w:ascii="Arial" w:hAnsi="Arial" w:cs="Arial"/>
          <w:bCs/>
          <w:i/>
          <w:kern w:val="36"/>
          <w:sz w:val="22"/>
          <w:szCs w:val="22"/>
          <w:vertAlign w:val="superscript"/>
          <w:lang w:val="en-US"/>
        </w:rPr>
        <w:t>9</w:t>
      </w:r>
      <w:r w:rsidRPr="0055664D">
        <w:rPr>
          <w:rFonts w:ascii="Arial" w:hAnsi="Arial" w:cs="Arial"/>
          <w:bCs/>
          <w:i/>
          <w:kern w:val="36"/>
          <w:sz w:val="22"/>
          <w:szCs w:val="22"/>
          <w:lang w:val="en-US"/>
        </w:rPr>
        <w:tab/>
      </w:r>
      <w:r w:rsidRPr="0055664D">
        <w:rPr>
          <w:rFonts w:ascii="Arial" w:hAnsi="Arial" w:cs="Arial"/>
          <w:bCs/>
          <w:i/>
          <w:kern w:val="36"/>
          <w:sz w:val="22"/>
          <w:szCs w:val="22"/>
          <w:lang w:val="en-US"/>
        </w:rPr>
        <w:tab/>
      </w:r>
      <w:r w:rsidRPr="0055664D">
        <w:rPr>
          <w:rFonts w:ascii="Arial" w:hAnsi="Arial" w:cs="Arial"/>
          <w:bCs/>
          <w:i/>
          <w:kern w:val="36"/>
          <w:sz w:val="22"/>
          <w:szCs w:val="22"/>
          <w:lang w:val="en-US"/>
        </w:rPr>
        <w:tab/>
      </w:r>
      <w:r w:rsidRPr="0055664D">
        <w:rPr>
          <w:rFonts w:ascii="Arial" w:hAnsi="Arial" w:cs="Arial"/>
          <w:bCs/>
          <w:i/>
          <w:kern w:val="36"/>
          <w:sz w:val="22"/>
          <w:szCs w:val="22"/>
          <w:lang w:val="en-US"/>
        </w:rPr>
        <w:tab/>
        <w:t>Eubacterium sp 10</w:t>
      </w:r>
      <w:r w:rsidRPr="0055664D">
        <w:rPr>
          <w:rFonts w:ascii="Arial" w:hAnsi="Arial" w:cs="Arial"/>
          <w:bCs/>
          <w:i/>
          <w:kern w:val="36"/>
          <w:sz w:val="22"/>
          <w:szCs w:val="22"/>
          <w:vertAlign w:val="superscript"/>
          <w:lang w:val="en-US"/>
        </w:rPr>
        <w:t>7</w:t>
      </w:r>
    </w:p>
    <w:p w14:paraId="3C8D1F0C" w14:textId="12A4DEAF" w:rsidR="00C76F79" w:rsidRPr="0055664D" w:rsidRDefault="00C76F79" w:rsidP="00D07EA9">
      <w:pPr>
        <w:rPr>
          <w:rFonts w:ascii="Arial" w:hAnsi="Arial" w:cs="Arial"/>
          <w:bCs/>
          <w:i/>
          <w:kern w:val="36"/>
          <w:sz w:val="22"/>
          <w:szCs w:val="22"/>
          <w:lang w:val="en-US"/>
        </w:rPr>
      </w:pPr>
      <w:r w:rsidRPr="0055664D">
        <w:rPr>
          <w:rFonts w:ascii="Arial" w:hAnsi="Arial" w:cs="Arial"/>
          <w:bCs/>
          <w:i/>
          <w:kern w:val="36"/>
          <w:sz w:val="22"/>
          <w:szCs w:val="22"/>
          <w:lang w:val="en-US"/>
        </w:rPr>
        <w:t>Fusobacterium sp, 10</w:t>
      </w:r>
      <w:r w:rsidRPr="0055664D">
        <w:rPr>
          <w:rFonts w:ascii="Arial" w:hAnsi="Arial" w:cs="Arial"/>
          <w:bCs/>
          <w:i/>
          <w:kern w:val="36"/>
          <w:sz w:val="22"/>
          <w:szCs w:val="22"/>
          <w:vertAlign w:val="superscript"/>
          <w:lang w:val="en-US"/>
        </w:rPr>
        <w:t>7</w:t>
      </w:r>
      <w:r w:rsidRPr="0055664D">
        <w:rPr>
          <w:rFonts w:ascii="Arial" w:hAnsi="Arial" w:cs="Arial"/>
          <w:bCs/>
          <w:i/>
          <w:kern w:val="36"/>
          <w:sz w:val="22"/>
          <w:szCs w:val="22"/>
          <w:lang w:val="en-US"/>
        </w:rPr>
        <w:tab/>
      </w:r>
      <w:r w:rsidRPr="0055664D">
        <w:rPr>
          <w:rFonts w:ascii="Arial" w:hAnsi="Arial" w:cs="Arial"/>
          <w:bCs/>
          <w:i/>
          <w:kern w:val="36"/>
          <w:sz w:val="22"/>
          <w:szCs w:val="22"/>
          <w:lang w:val="en-US"/>
        </w:rPr>
        <w:tab/>
      </w:r>
      <w:r w:rsidRPr="0055664D">
        <w:rPr>
          <w:rFonts w:ascii="Arial" w:hAnsi="Arial" w:cs="Arial"/>
          <w:bCs/>
          <w:i/>
          <w:kern w:val="36"/>
          <w:sz w:val="22"/>
          <w:szCs w:val="22"/>
          <w:lang w:val="en-US"/>
        </w:rPr>
        <w:tab/>
        <w:t xml:space="preserve">Lactobacillus sp </w:t>
      </w:r>
      <w:r w:rsidR="0055664D" w:rsidRPr="0055664D">
        <w:rPr>
          <w:rFonts w:ascii="Arial" w:hAnsi="Arial" w:cs="Arial"/>
          <w:bCs/>
          <w:i/>
          <w:kern w:val="36"/>
          <w:sz w:val="22"/>
          <w:szCs w:val="22"/>
          <w:lang w:val="en-US"/>
        </w:rPr>
        <w:t>10</w:t>
      </w:r>
      <w:r w:rsidR="0055664D" w:rsidRPr="0055664D">
        <w:rPr>
          <w:rFonts w:ascii="Arial" w:hAnsi="Arial" w:cs="Arial"/>
          <w:bCs/>
          <w:i/>
          <w:kern w:val="36"/>
          <w:sz w:val="22"/>
          <w:szCs w:val="22"/>
          <w:vertAlign w:val="superscript"/>
          <w:lang w:val="en-US"/>
        </w:rPr>
        <w:t>7</w:t>
      </w:r>
    </w:p>
    <w:p w14:paraId="798FA61E" w14:textId="40C56D08" w:rsidR="00C76F79" w:rsidRPr="002C4ED2" w:rsidRDefault="00C76F79" w:rsidP="00D07EA9">
      <w:pPr>
        <w:rPr>
          <w:rFonts w:ascii="Arial" w:hAnsi="Arial" w:cs="Arial"/>
          <w:bCs/>
          <w:i/>
          <w:kern w:val="36"/>
          <w:sz w:val="22"/>
          <w:szCs w:val="22"/>
          <w:lang w:val="en-US"/>
        </w:rPr>
      </w:pPr>
      <w:r w:rsidRPr="002C4ED2">
        <w:rPr>
          <w:rFonts w:ascii="Arial" w:hAnsi="Arial" w:cs="Arial"/>
          <w:bCs/>
          <w:i/>
          <w:kern w:val="36"/>
          <w:sz w:val="22"/>
          <w:szCs w:val="22"/>
          <w:lang w:val="en-US"/>
        </w:rPr>
        <w:t>Propionilbacterium sp,10</w:t>
      </w:r>
      <w:r w:rsidR="002C4ED2" w:rsidRPr="002C4ED2">
        <w:rPr>
          <w:rFonts w:ascii="Arial" w:hAnsi="Arial" w:cs="Arial"/>
          <w:bCs/>
          <w:i/>
          <w:kern w:val="36"/>
          <w:sz w:val="22"/>
          <w:szCs w:val="22"/>
          <w:vertAlign w:val="superscript"/>
          <w:lang w:val="en-US"/>
        </w:rPr>
        <w:t>8</w:t>
      </w:r>
      <w:r w:rsidRPr="002C4ED2">
        <w:rPr>
          <w:rFonts w:ascii="Arial" w:hAnsi="Arial" w:cs="Arial"/>
          <w:bCs/>
          <w:i/>
          <w:kern w:val="36"/>
          <w:sz w:val="22"/>
          <w:szCs w:val="22"/>
          <w:lang w:val="en-US"/>
        </w:rPr>
        <w:t xml:space="preserve"> </w:t>
      </w:r>
      <w:r w:rsidRPr="002C4ED2">
        <w:rPr>
          <w:rFonts w:ascii="Arial" w:hAnsi="Arial" w:cs="Arial"/>
          <w:bCs/>
          <w:i/>
          <w:kern w:val="36"/>
          <w:sz w:val="22"/>
          <w:szCs w:val="22"/>
          <w:lang w:val="en-US"/>
        </w:rPr>
        <w:tab/>
      </w:r>
      <w:r w:rsidRPr="002C4ED2">
        <w:rPr>
          <w:rFonts w:ascii="Arial" w:hAnsi="Arial" w:cs="Arial"/>
          <w:bCs/>
          <w:i/>
          <w:kern w:val="36"/>
          <w:sz w:val="22"/>
          <w:szCs w:val="22"/>
          <w:lang w:val="en-US"/>
        </w:rPr>
        <w:tab/>
      </w:r>
      <w:r w:rsidRPr="002C4ED2">
        <w:rPr>
          <w:rFonts w:ascii="Arial" w:hAnsi="Arial" w:cs="Arial"/>
          <w:bCs/>
          <w:i/>
          <w:kern w:val="36"/>
          <w:sz w:val="22"/>
          <w:szCs w:val="22"/>
          <w:lang w:val="en-US"/>
        </w:rPr>
        <w:tab/>
        <w:t xml:space="preserve">Ruminococcus sp, </w:t>
      </w:r>
      <w:r w:rsidR="0055664D" w:rsidRPr="002C4ED2">
        <w:rPr>
          <w:rFonts w:ascii="Arial" w:hAnsi="Arial" w:cs="Arial"/>
          <w:bCs/>
          <w:i/>
          <w:kern w:val="36"/>
          <w:sz w:val="22"/>
          <w:szCs w:val="22"/>
          <w:lang w:val="en-US"/>
        </w:rPr>
        <w:t>10</w:t>
      </w:r>
      <w:r w:rsidR="002C4ED2">
        <w:rPr>
          <w:rFonts w:ascii="Arial" w:hAnsi="Arial" w:cs="Arial"/>
          <w:bCs/>
          <w:i/>
          <w:kern w:val="36"/>
          <w:sz w:val="22"/>
          <w:szCs w:val="22"/>
          <w:vertAlign w:val="superscript"/>
          <w:lang w:val="en-US"/>
        </w:rPr>
        <w:t>8</w:t>
      </w:r>
    </w:p>
    <w:p w14:paraId="19B1820C" w14:textId="71E10094" w:rsidR="00D07EA9" w:rsidRPr="002C4ED2" w:rsidRDefault="00C76F79" w:rsidP="00D07EA9">
      <w:pPr>
        <w:rPr>
          <w:rFonts w:ascii="Arial" w:hAnsi="Arial" w:cs="Arial"/>
          <w:bCs/>
          <w:i/>
          <w:kern w:val="36"/>
          <w:sz w:val="22"/>
          <w:szCs w:val="22"/>
          <w:lang w:val="en-US"/>
        </w:rPr>
      </w:pPr>
      <w:r w:rsidRPr="002C4ED2">
        <w:rPr>
          <w:rFonts w:ascii="Arial" w:hAnsi="Arial" w:cs="Arial"/>
          <w:bCs/>
          <w:i/>
          <w:kern w:val="36"/>
          <w:sz w:val="22"/>
          <w:szCs w:val="22"/>
          <w:lang w:val="en-US"/>
        </w:rPr>
        <w:t>Streptococcus sp</w:t>
      </w:r>
      <w:r w:rsidR="002C4ED2" w:rsidRPr="002C4ED2">
        <w:rPr>
          <w:rFonts w:ascii="Arial" w:hAnsi="Arial" w:cs="Arial"/>
          <w:bCs/>
          <w:i/>
          <w:kern w:val="36"/>
          <w:sz w:val="22"/>
          <w:szCs w:val="22"/>
          <w:lang w:val="en-US"/>
        </w:rPr>
        <w:t xml:space="preserve"> </w:t>
      </w:r>
      <w:r w:rsidRPr="002C4ED2">
        <w:rPr>
          <w:rFonts w:ascii="Arial" w:hAnsi="Arial" w:cs="Arial"/>
          <w:bCs/>
          <w:i/>
          <w:kern w:val="36"/>
          <w:sz w:val="22"/>
          <w:szCs w:val="22"/>
          <w:lang w:val="en-US"/>
        </w:rPr>
        <w:t>10</w:t>
      </w:r>
      <w:r w:rsidR="002C4ED2">
        <w:rPr>
          <w:rFonts w:ascii="Arial" w:hAnsi="Arial" w:cs="Arial"/>
          <w:bCs/>
          <w:i/>
          <w:kern w:val="36"/>
          <w:sz w:val="22"/>
          <w:szCs w:val="22"/>
          <w:vertAlign w:val="superscript"/>
          <w:lang w:val="en-US"/>
        </w:rPr>
        <w:t>8</w:t>
      </w:r>
    </w:p>
    <w:p w14:paraId="5B3C7F2A" w14:textId="2A037F98" w:rsidR="00C76F79" w:rsidRDefault="00C76F79" w:rsidP="00D07EA9">
      <w:pPr>
        <w:rPr>
          <w:rFonts w:ascii="Arial" w:hAnsi="Arial" w:cs="Arial"/>
          <w:bCs/>
          <w:kern w:val="36"/>
          <w:lang w:val="en-US"/>
        </w:rPr>
      </w:pPr>
    </w:p>
    <w:p w14:paraId="6342AB7B" w14:textId="0FB96F8B" w:rsidR="00E6455B" w:rsidRPr="00FB18A5" w:rsidRDefault="00E6455B" w:rsidP="00D07EA9">
      <w:pPr>
        <w:rPr>
          <w:rFonts w:ascii="Arial" w:hAnsi="Arial" w:cs="Arial"/>
          <w:bCs/>
          <w:kern w:val="36"/>
          <w:sz w:val="18"/>
          <w:szCs w:val="18"/>
          <w:lang w:val="es-PE"/>
        </w:rPr>
      </w:pPr>
      <w:r w:rsidRPr="00E6455B">
        <w:rPr>
          <w:rFonts w:ascii="Arial" w:eastAsiaTheme="minorHAnsi" w:hAnsi="Arial" w:cs="Arial"/>
          <w:sz w:val="18"/>
          <w:szCs w:val="18"/>
          <w:lang w:val="es-PE" w:eastAsia="en-US"/>
        </w:rPr>
        <w:t>* Unidades Formadoras de Colonias</w:t>
      </w:r>
    </w:p>
    <w:p w14:paraId="3D5C8A47" w14:textId="77777777" w:rsidR="00E6455B" w:rsidRDefault="00E6455B" w:rsidP="00D07EA9">
      <w:pPr>
        <w:rPr>
          <w:rFonts w:ascii="Arial" w:hAnsi="Arial" w:cs="Arial"/>
          <w:b/>
          <w:bCs/>
          <w:kern w:val="36"/>
        </w:rPr>
      </w:pPr>
    </w:p>
    <w:p w14:paraId="49D6BB8F" w14:textId="1675B990" w:rsidR="00D07EA9" w:rsidRPr="0055664D" w:rsidRDefault="00D07EA9" w:rsidP="00D07EA9">
      <w:pPr>
        <w:rPr>
          <w:rFonts w:ascii="Arial" w:hAnsi="Arial" w:cs="Arial"/>
          <w:b/>
          <w:bCs/>
          <w:kern w:val="36"/>
        </w:rPr>
      </w:pPr>
      <w:r w:rsidRPr="0055664D">
        <w:rPr>
          <w:rFonts w:ascii="Arial" w:hAnsi="Arial" w:cs="Arial"/>
          <w:b/>
          <w:bCs/>
          <w:kern w:val="36"/>
        </w:rPr>
        <w:t>Descripción:</w:t>
      </w:r>
    </w:p>
    <w:p w14:paraId="702AF91E" w14:textId="77777777" w:rsidR="0055664D" w:rsidRDefault="00D07EA9" w:rsidP="00D07EA9">
      <w:pPr>
        <w:rPr>
          <w:rFonts w:ascii="Arial" w:hAnsi="Arial" w:cs="Arial"/>
          <w:bCs/>
          <w:kern w:val="36"/>
        </w:rPr>
      </w:pPr>
      <w:r w:rsidRPr="00D07EA9">
        <w:rPr>
          <w:rFonts w:ascii="Arial" w:hAnsi="Arial" w:cs="Arial"/>
          <w:bCs/>
          <w:kern w:val="36"/>
        </w:rPr>
        <w:t>Flora normal intestinal de aves SPF</w:t>
      </w:r>
      <w:r w:rsidR="0055664D">
        <w:rPr>
          <w:rFonts w:ascii="Arial" w:hAnsi="Arial" w:cs="Arial"/>
          <w:bCs/>
          <w:kern w:val="36"/>
        </w:rPr>
        <w:t>.</w:t>
      </w:r>
    </w:p>
    <w:p w14:paraId="4DE63570" w14:textId="03E480B9" w:rsidR="00D07EA9" w:rsidRPr="00D07EA9" w:rsidRDefault="00D07EA9" w:rsidP="00D07EA9">
      <w:pPr>
        <w:rPr>
          <w:rFonts w:ascii="Arial" w:hAnsi="Arial" w:cs="Arial"/>
          <w:bCs/>
          <w:kern w:val="36"/>
        </w:rPr>
      </w:pPr>
      <w:r w:rsidRPr="00D07EA9">
        <w:rPr>
          <w:rFonts w:ascii="Arial" w:hAnsi="Arial" w:cs="Arial"/>
          <w:bCs/>
          <w:kern w:val="36"/>
        </w:rPr>
        <w:t xml:space="preserve"> </w:t>
      </w:r>
    </w:p>
    <w:p w14:paraId="139CF763" w14:textId="77777777" w:rsidR="00D07EA9" w:rsidRPr="0055664D" w:rsidRDefault="00D07EA9" w:rsidP="00D07EA9">
      <w:pPr>
        <w:rPr>
          <w:rFonts w:ascii="Arial" w:hAnsi="Arial" w:cs="Arial"/>
          <w:b/>
          <w:bCs/>
          <w:kern w:val="36"/>
        </w:rPr>
      </w:pPr>
      <w:r w:rsidRPr="0055664D">
        <w:rPr>
          <w:rFonts w:ascii="Arial" w:hAnsi="Arial" w:cs="Arial"/>
          <w:b/>
          <w:bCs/>
          <w:kern w:val="36"/>
        </w:rPr>
        <w:t>Indicaciones:</w:t>
      </w:r>
    </w:p>
    <w:p w14:paraId="07CB4172" w14:textId="3BA3F1C7" w:rsidR="00D07EA9" w:rsidRDefault="00D07EA9" w:rsidP="00D07EA9">
      <w:pPr>
        <w:rPr>
          <w:rFonts w:ascii="Arial" w:hAnsi="Arial" w:cs="Arial"/>
          <w:bCs/>
          <w:kern w:val="36"/>
        </w:rPr>
      </w:pPr>
      <w:r w:rsidRPr="00D07EA9">
        <w:rPr>
          <w:rFonts w:ascii="Arial" w:hAnsi="Arial" w:cs="Arial"/>
          <w:bCs/>
          <w:kern w:val="36"/>
        </w:rPr>
        <w:t>AVIGUARD® es microflora intestinal viva natural derivada de aves SPF, producida por fermentación y estandarizada. El producto intenta establecer, mantener y restituir una flora intestinal balanceada y normal.</w:t>
      </w:r>
    </w:p>
    <w:p w14:paraId="1B7F3F21" w14:textId="77777777" w:rsidR="0055664D" w:rsidRPr="00D07EA9" w:rsidRDefault="0055664D" w:rsidP="00D07EA9">
      <w:pPr>
        <w:rPr>
          <w:rFonts w:ascii="Arial" w:hAnsi="Arial" w:cs="Arial"/>
          <w:bCs/>
          <w:kern w:val="36"/>
        </w:rPr>
      </w:pPr>
    </w:p>
    <w:p w14:paraId="1B9A79E6" w14:textId="77777777" w:rsidR="00D07EA9" w:rsidRPr="0055664D" w:rsidRDefault="00D07EA9" w:rsidP="00D07EA9">
      <w:pPr>
        <w:rPr>
          <w:rFonts w:ascii="Arial" w:hAnsi="Arial" w:cs="Arial"/>
          <w:b/>
          <w:bCs/>
          <w:kern w:val="36"/>
        </w:rPr>
      </w:pPr>
      <w:r w:rsidRPr="0055664D">
        <w:rPr>
          <w:rFonts w:ascii="Arial" w:hAnsi="Arial" w:cs="Arial"/>
          <w:b/>
          <w:bCs/>
          <w:kern w:val="36"/>
        </w:rPr>
        <w:t>Especies de destino:</w:t>
      </w:r>
    </w:p>
    <w:p w14:paraId="10432AF9" w14:textId="77777777" w:rsidR="00D07EA9" w:rsidRPr="00D07EA9" w:rsidRDefault="00D07EA9" w:rsidP="00D07EA9">
      <w:pPr>
        <w:rPr>
          <w:rFonts w:ascii="Arial" w:hAnsi="Arial" w:cs="Arial"/>
          <w:bCs/>
          <w:kern w:val="36"/>
        </w:rPr>
      </w:pPr>
      <w:r w:rsidRPr="00D07EA9">
        <w:rPr>
          <w:rFonts w:ascii="Arial" w:hAnsi="Arial" w:cs="Arial"/>
          <w:bCs/>
          <w:kern w:val="36"/>
        </w:rPr>
        <w:t>Aves domésticas.</w:t>
      </w:r>
    </w:p>
    <w:p w14:paraId="1A4599D3" w14:textId="77777777" w:rsidR="0055664D" w:rsidRDefault="0055664D" w:rsidP="00D07EA9">
      <w:pPr>
        <w:rPr>
          <w:rFonts w:ascii="Arial" w:hAnsi="Arial" w:cs="Arial"/>
          <w:bCs/>
          <w:kern w:val="36"/>
        </w:rPr>
      </w:pPr>
    </w:p>
    <w:p w14:paraId="7BD451B1" w14:textId="7BA594AD" w:rsidR="00D07EA9" w:rsidRPr="0055664D" w:rsidRDefault="00D07EA9" w:rsidP="00D07EA9">
      <w:pPr>
        <w:rPr>
          <w:rFonts w:ascii="Arial" w:hAnsi="Arial" w:cs="Arial"/>
          <w:b/>
          <w:bCs/>
          <w:kern w:val="36"/>
        </w:rPr>
      </w:pPr>
      <w:r w:rsidRPr="0055664D">
        <w:rPr>
          <w:rFonts w:ascii="Arial" w:hAnsi="Arial" w:cs="Arial"/>
          <w:b/>
          <w:bCs/>
          <w:kern w:val="36"/>
        </w:rPr>
        <w:t>Forma farmacéutica:</w:t>
      </w:r>
    </w:p>
    <w:p w14:paraId="1B4EFF32" w14:textId="7B2AF98F" w:rsidR="00D07EA9" w:rsidRDefault="00D07EA9" w:rsidP="00D07EA9">
      <w:pPr>
        <w:rPr>
          <w:rFonts w:ascii="Arial" w:hAnsi="Arial" w:cs="Arial"/>
          <w:bCs/>
          <w:kern w:val="36"/>
        </w:rPr>
      </w:pPr>
      <w:r w:rsidRPr="00D07EA9">
        <w:rPr>
          <w:rFonts w:ascii="Arial" w:hAnsi="Arial" w:cs="Arial"/>
          <w:bCs/>
          <w:kern w:val="36"/>
        </w:rPr>
        <w:t>Polvo liofilizado.</w:t>
      </w:r>
    </w:p>
    <w:p w14:paraId="3AB4CED9" w14:textId="457023E3" w:rsidR="0055664D" w:rsidRDefault="0055664D" w:rsidP="00D07EA9">
      <w:pPr>
        <w:rPr>
          <w:rFonts w:ascii="Arial" w:hAnsi="Arial" w:cs="Arial"/>
          <w:bCs/>
          <w:kern w:val="36"/>
        </w:rPr>
      </w:pPr>
    </w:p>
    <w:p w14:paraId="7A1D991F" w14:textId="5C883C69" w:rsidR="0055664D" w:rsidRDefault="0055664D" w:rsidP="00D07EA9">
      <w:pPr>
        <w:rPr>
          <w:rFonts w:ascii="Arial" w:hAnsi="Arial" w:cs="Arial"/>
          <w:bCs/>
          <w:kern w:val="36"/>
        </w:rPr>
      </w:pPr>
    </w:p>
    <w:p w14:paraId="7182759D" w14:textId="34E6F056" w:rsidR="0055664D" w:rsidRDefault="0055664D" w:rsidP="00D07EA9">
      <w:pPr>
        <w:rPr>
          <w:rFonts w:ascii="Arial" w:hAnsi="Arial" w:cs="Arial"/>
          <w:bCs/>
          <w:kern w:val="36"/>
        </w:rPr>
      </w:pPr>
    </w:p>
    <w:p w14:paraId="1A9EE717" w14:textId="5D141AA5" w:rsidR="0055664D" w:rsidRDefault="0055664D" w:rsidP="00D07EA9">
      <w:pPr>
        <w:rPr>
          <w:rFonts w:ascii="Arial" w:hAnsi="Arial" w:cs="Arial"/>
          <w:bCs/>
          <w:kern w:val="36"/>
        </w:rPr>
      </w:pPr>
    </w:p>
    <w:p w14:paraId="674F1C1B" w14:textId="60F634CA" w:rsidR="0055664D" w:rsidRDefault="0055664D" w:rsidP="00D07EA9">
      <w:pPr>
        <w:rPr>
          <w:rFonts w:ascii="Arial" w:hAnsi="Arial" w:cs="Arial"/>
          <w:bCs/>
          <w:kern w:val="36"/>
        </w:rPr>
      </w:pPr>
    </w:p>
    <w:p w14:paraId="60540252" w14:textId="77777777" w:rsidR="0055664D" w:rsidRPr="00D07EA9" w:rsidRDefault="0055664D" w:rsidP="00D07EA9">
      <w:pPr>
        <w:rPr>
          <w:rFonts w:ascii="Arial" w:hAnsi="Arial" w:cs="Arial"/>
          <w:bCs/>
          <w:kern w:val="36"/>
        </w:rPr>
      </w:pPr>
    </w:p>
    <w:p w14:paraId="40A0D96F" w14:textId="77777777" w:rsidR="00D07EA9" w:rsidRPr="0055664D" w:rsidRDefault="00D07EA9" w:rsidP="00D07EA9">
      <w:pPr>
        <w:rPr>
          <w:rFonts w:ascii="Arial" w:hAnsi="Arial" w:cs="Arial"/>
          <w:b/>
          <w:bCs/>
          <w:kern w:val="36"/>
        </w:rPr>
      </w:pPr>
      <w:r w:rsidRPr="0055664D">
        <w:rPr>
          <w:rFonts w:ascii="Arial" w:hAnsi="Arial" w:cs="Arial"/>
          <w:b/>
          <w:bCs/>
          <w:kern w:val="36"/>
        </w:rPr>
        <w:t>Dosis y vía de administración:</w:t>
      </w:r>
    </w:p>
    <w:p w14:paraId="08D75379" w14:textId="77777777" w:rsidR="0055664D" w:rsidRDefault="0055664D" w:rsidP="00D07EA9">
      <w:pPr>
        <w:rPr>
          <w:rFonts w:ascii="Arial" w:hAnsi="Arial" w:cs="Arial"/>
          <w:b/>
          <w:bCs/>
          <w:kern w:val="36"/>
        </w:rPr>
      </w:pPr>
    </w:p>
    <w:p w14:paraId="2546C293" w14:textId="33D83789" w:rsidR="0055664D" w:rsidRDefault="0055664D" w:rsidP="00D07EA9">
      <w:pPr>
        <w:rPr>
          <w:rFonts w:ascii="Arial" w:hAnsi="Arial" w:cs="Arial"/>
          <w:bCs/>
          <w:kern w:val="36"/>
        </w:rPr>
      </w:pPr>
      <w:r>
        <w:rPr>
          <w:rFonts w:ascii="Arial" w:hAnsi="Arial" w:cs="Arial"/>
          <w:b/>
          <w:bCs/>
          <w:kern w:val="36"/>
        </w:rPr>
        <w:t xml:space="preserve">Vía </w:t>
      </w:r>
      <w:r w:rsidR="00D07EA9" w:rsidRPr="0055664D">
        <w:rPr>
          <w:rFonts w:ascii="Arial" w:hAnsi="Arial" w:cs="Arial"/>
          <w:b/>
          <w:bCs/>
          <w:kern w:val="36"/>
        </w:rPr>
        <w:t xml:space="preserve">Aspersión </w:t>
      </w:r>
      <w:r w:rsidR="00D07EA9" w:rsidRPr="00D07EA9">
        <w:rPr>
          <w:rFonts w:ascii="Arial" w:hAnsi="Arial" w:cs="Arial"/>
          <w:bCs/>
          <w:kern w:val="36"/>
        </w:rPr>
        <w:t xml:space="preserve">en pollos o pavos de un día de edad </w:t>
      </w:r>
      <w:r>
        <w:rPr>
          <w:rFonts w:ascii="Arial" w:hAnsi="Arial" w:cs="Arial"/>
          <w:bCs/>
          <w:kern w:val="36"/>
        </w:rPr>
        <w:t xml:space="preserve">en la planta de incubación. </w:t>
      </w:r>
    </w:p>
    <w:p w14:paraId="75C260F8" w14:textId="26A34211" w:rsidR="00D07EA9" w:rsidRPr="00D07EA9" w:rsidRDefault="00D07EA9" w:rsidP="00D07EA9">
      <w:pPr>
        <w:rPr>
          <w:rFonts w:ascii="Arial" w:hAnsi="Arial" w:cs="Arial"/>
          <w:bCs/>
          <w:kern w:val="36"/>
        </w:rPr>
      </w:pPr>
      <w:r w:rsidRPr="00D07EA9">
        <w:rPr>
          <w:rFonts w:ascii="Arial" w:hAnsi="Arial" w:cs="Arial"/>
          <w:bCs/>
          <w:kern w:val="36"/>
        </w:rPr>
        <w:t>Disuelva el contenido total del sobre en 2.5 a 5 L de agua fresca para obtener un volumen de aspersión de 250 a 500 ml/1,000 aves. La solución ya preparada se aplica por medio de una aspersión única sobre las aves de un día de edad, utilizando un aspersor manual o automático, usando gota gruesa.</w:t>
      </w:r>
    </w:p>
    <w:p w14:paraId="5D20F8B2" w14:textId="77777777" w:rsidR="0055664D" w:rsidRDefault="0055664D" w:rsidP="00D07EA9">
      <w:pPr>
        <w:rPr>
          <w:rFonts w:ascii="Arial" w:hAnsi="Arial" w:cs="Arial"/>
          <w:bCs/>
          <w:kern w:val="36"/>
        </w:rPr>
      </w:pPr>
    </w:p>
    <w:p w14:paraId="3D0F0EA4" w14:textId="42EF8EC8" w:rsidR="00D07EA9" w:rsidRDefault="0055664D" w:rsidP="00D07EA9">
      <w:pPr>
        <w:rPr>
          <w:rFonts w:ascii="Arial" w:hAnsi="Arial" w:cs="Arial"/>
          <w:bCs/>
          <w:kern w:val="36"/>
        </w:rPr>
      </w:pPr>
      <w:r w:rsidRPr="0055664D">
        <w:rPr>
          <w:rFonts w:ascii="Arial" w:hAnsi="Arial" w:cs="Arial"/>
          <w:b/>
          <w:bCs/>
          <w:kern w:val="36"/>
        </w:rPr>
        <w:t>Vía a</w:t>
      </w:r>
      <w:r w:rsidR="00D07EA9" w:rsidRPr="0055664D">
        <w:rPr>
          <w:rFonts w:ascii="Arial" w:hAnsi="Arial" w:cs="Arial"/>
          <w:b/>
          <w:bCs/>
          <w:kern w:val="36"/>
        </w:rPr>
        <w:t>plicación en agua de bebida</w:t>
      </w:r>
      <w:r w:rsidR="00D07EA9" w:rsidRPr="00D07EA9">
        <w:rPr>
          <w:rFonts w:ascii="Arial" w:hAnsi="Arial" w:cs="Arial"/>
          <w:bCs/>
          <w:kern w:val="36"/>
        </w:rPr>
        <w:t xml:space="preserve"> en aves en desarrollo o adultas: (ej. después de una medicación con un antimicrobiano). Disuelva el contenido total del sobre en la cantidad de agua que las aves puedan consumir en un lapso de 4 a 8 horas y suministre esta preparación como única fuente de agua de bebida durante un periodo apropiado del día.</w:t>
      </w:r>
    </w:p>
    <w:p w14:paraId="7B457528" w14:textId="32AC6BF4" w:rsidR="00143C87" w:rsidRDefault="00143C87" w:rsidP="00D07EA9">
      <w:pPr>
        <w:rPr>
          <w:rFonts w:ascii="Arial" w:hAnsi="Arial" w:cs="Arial"/>
          <w:bCs/>
          <w:kern w:val="36"/>
        </w:rPr>
      </w:pPr>
    </w:p>
    <w:p w14:paraId="1BB64330" w14:textId="56DDE828" w:rsidR="00143C87" w:rsidRPr="00D07EA9" w:rsidRDefault="00143C87" w:rsidP="00143C87">
      <w:pPr>
        <w:rPr>
          <w:rFonts w:ascii="Arial" w:hAnsi="Arial" w:cs="Arial"/>
          <w:bCs/>
          <w:kern w:val="36"/>
        </w:rPr>
      </w:pPr>
      <w:r w:rsidRPr="00143C87">
        <w:rPr>
          <w:rFonts w:ascii="Arial" w:hAnsi="Arial" w:cs="Arial"/>
          <w:bCs/>
          <w:kern w:val="36"/>
        </w:rPr>
        <w:t>Luego de un tratamiento con</w:t>
      </w:r>
      <w:r>
        <w:rPr>
          <w:rFonts w:ascii="Arial" w:hAnsi="Arial" w:cs="Arial"/>
          <w:bCs/>
          <w:kern w:val="36"/>
        </w:rPr>
        <w:t xml:space="preserve"> </w:t>
      </w:r>
      <w:r w:rsidRPr="00143C87">
        <w:rPr>
          <w:rFonts w:ascii="Arial" w:hAnsi="Arial" w:cs="Arial"/>
          <w:bCs/>
          <w:kern w:val="36"/>
        </w:rPr>
        <w:t>antibióticos no debería aplicarse AVIGUARD® hasta pasadas 48 horas de finalizada esa medicación.</w:t>
      </w:r>
    </w:p>
    <w:p w14:paraId="57430B0A" w14:textId="77777777" w:rsidR="0055664D" w:rsidRDefault="0055664D" w:rsidP="00D07EA9">
      <w:pPr>
        <w:rPr>
          <w:rFonts w:ascii="Arial" w:hAnsi="Arial" w:cs="Arial"/>
          <w:bCs/>
          <w:kern w:val="36"/>
        </w:rPr>
      </w:pPr>
    </w:p>
    <w:p w14:paraId="05B18FDC" w14:textId="54F1B1E9" w:rsidR="00D07EA9" w:rsidRPr="0055664D" w:rsidRDefault="00D07EA9" w:rsidP="00D07EA9">
      <w:pPr>
        <w:rPr>
          <w:rFonts w:ascii="Arial" w:hAnsi="Arial" w:cs="Arial"/>
          <w:b/>
          <w:bCs/>
          <w:kern w:val="36"/>
        </w:rPr>
      </w:pPr>
      <w:r w:rsidRPr="0055664D">
        <w:rPr>
          <w:rFonts w:ascii="Arial" w:hAnsi="Arial" w:cs="Arial"/>
          <w:b/>
          <w:bCs/>
          <w:kern w:val="36"/>
        </w:rPr>
        <w:t>Instrucciones para su uso:</w:t>
      </w:r>
    </w:p>
    <w:p w14:paraId="07E89C14" w14:textId="77777777" w:rsidR="00D07EA9" w:rsidRPr="00D07EA9" w:rsidRDefault="00D07EA9" w:rsidP="00D07EA9">
      <w:pPr>
        <w:rPr>
          <w:rFonts w:ascii="Arial" w:hAnsi="Arial" w:cs="Arial"/>
          <w:bCs/>
          <w:kern w:val="36"/>
        </w:rPr>
      </w:pPr>
      <w:r w:rsidRPr="00D07EA9">
        <w:rPr>
          <w:rFonts w:ascii="Arial" w:hAnsi="Arial" w:cs="Arial"/>
          <w:bCs/>
          <w:kern w:val="36"/>
        </w:rPr>
        <w:t>• Abra este sobre únicamente antes de aplicarlo: Los sobres abiertos no pueden ser almacenados nuevamente. La solución ya preparada del producto debe ser aplicada inmediatamente después de disolver el polvo. El agua utilizada debe estar libre de cloro (&lt;0.1 ppm) y desinfectantes, de otra forma la actividad del preparado será afectada.</w:t>
      </w:r>
    </w:p>
    <w:p w14:paraId="01B864BD" w14:textId="77777777" w:rsidR="00D07EA9" w:rsidRPr="00D07EA9" w:rsidRDefault="00D07EA9" w:rsidP="00D07EA9">
      <w:pPr>
        <w:rPr>
          <w:rFonts w:ascii="Arial" w:hAnsi="Arial" w:cs="Arial"/>
          <w:bCs/>
          <w:kern w:val="36"/>
        </w:rPr>
      </w:pPr>
      <w:r w:rsidRPr="00D07EA9">
        <w:rPr>
          <w:rFonts w:ascii="Arial" w:hAnsi="Arial" w:cs="Arial"/>
          <w:bCs/>
          <w:kern w:val="36"/>
        </w:rPr>
        <w:t>• Con el propósito de evitar el contacto directo con la preparación de bacterias vivas, se recomienda el uso de máscaras y guantes al momento de disolver el producto en agua.</w:t>
      </w:r>
    </w:p>
    <w:p w14:paraId="494240A3" w14:textId="77777777" w:rsidR="0055664D" w:rsidRDefault="0055664D" w:rsidP="00D07EA9">
      <w:pPr>
        <w:rPr>
          <w:rFonts w:ascii="Arial" w:hAnsi="Arial" w:cs="Arial"/>
          <w:b/>
          <w:bCs/>
          <w:kern w:val="36"/>
        </w:rPr>
      </w:pPr>
    </w:p>
    <w:p w14:paraId="19FD665A" w14:textId="420B5ED7" w:rsidR="00D07EA9" w:rsidRPr="0055664D" w:rsidRDefault="00D07EA9" w:rsidP="00D07EA9">
      <w:pPr>
        <w:rPr>
          <w:rFonts w:ascii="Arial" w:hAnsi="Arial" w:cs="Arial"/>
          <w:b/>
          <w:bCs/>
          <w:kern w:val="36"/>
        </w:rPr>
      </w:pPr>
      <w:r w:rsidRPr="0055664D">
        <w:rPr>
          <w:rFonts w:ascii="Arial" w:hAnsi="Arial" w:cs="Arial"/>
          <w:b/>
          <w:bCs/>
          <w:kern w:val="36"/>
        </w:rPr>
        <w:t>Contraindicaciones:</w:t>
      </w:r>
    </w:p>
    <w:p w14:paraId="294C4D50" w14:textId="77777777" w:rsidR="00D07EA9" w:rsidRPr="00D07EA9" w:rsidRDefault="00D07EA9" w:rsidP="00D07EA9">
      <w:pPr>
        <w:rPr>
          <w:rFonts w:ascii="Arial" w:hAnsi="Arial" w:cs="Arial"/>
          <w:bCs/>
          <w:kern w:val="36"/>
        </w:rPr>
      </w:pPr>
      <w:r w:rsidRPr="00D07EA9">
        <w:rPr>
          <w:rFonts w:ascii="Arial" w:hAnsi="Arial" w:cs="Arial"/>
          <w:bCs/>
          <w:kern w:val="36"/>
        </w:rPr>
        <w:t>No posee contraindicaciones ni limitaciones de uso.</w:t>
      </w:r>
    </w:p>
    <w:p w14:paraId="2D961F33" w14:textId="77777777" w:rsidR="0055664D" w:rsidRDefault="0055664D" w:rsidP="00D07EA9">
      <w:pPr>
        <w:rPr>
          <w:rFonts w:ascii="Arial" w:hAnsi="Arial" w:cs="Arial"/>
          <w:b/>
          <w:bCs/>
          <w:kern w:val="36"/>
        </w:rPr>
      </w:pPr>
    </w:p>
    <w:p w14:paraId="6F3EAC88" w14:textId="0DB68196" w:rsidR="00D07EA9" w:rsidRPr="0055664D" w:rsidRDefault="00D07EA9" w:rsidP="00D07EA9">
      <w:pPr>
        <w:rPr>
          <w:rFonts w:ascii="Arial" w:hAnsi="Arial" w:cs="Arial"/>
          <w:b/>
          <w:bCs/>
          <w:kern w:val="36"/>
        </w:rPr>
      </w:pPr>
      <w:r w:rsidRPr="0055664D">
        <w:rPr>
          <w:rFonts w:ascii="Arial" w:hAnsi="Arial" w:cs="Arial"/>
          <w:b/>
          <w:bCs/>
          <w:kern w:val="36"/>
        </w:rPr>
        <w:t>Reacciones adversas:</w:t>
      </w:r>
    </w:p>
    <w:p w14:paraId="526DDFA1" w14:textId="77777777" w:rsidR="00D07EA9" w:rsidRPr="00D07EA9" w:rsidRDefault="00D07EA9" w:rsidP="00D07EA9">
      <w:pPr>
        <w:rPr>
          <w:rFonts w:ascii="Arial" w:hAnsi="Arial" w:cs="Arial"/>
          <w:bCs/>
          <w:kern w:val="36"/>
        </w:rPr>
      </w:pPr>
      <w:r w:rsidRPr="00D07EA9">
        <w:rPr>
          <w:rFonts w:ascii="Arial" w:hAnsi="Arial" w:cs="Arial"/>
          <w:bCs/>
          <w:kern w:val="36"/>
        </w:rPr>
        <w:t>No se conocen efectos no deseados</w:t>
      </w:r>
    </w:p>
    <w:p w14:paraId="3C07F012" w14:textId="77777777" w:rsidR="0055664D" w:rsidRDefault="0055664D" w:rsidP="00D07EA9">
      <w:pPr>
        <w:rPr>
          <w:rFonts w:ascii="Arial" w:hAnsi="Arial" w:cs="Arial"/>
          <w:b/>
          <w:bCs/>
          <w:kern w:val="36"/>
        </w:rPr>
      </w:pPr>
    </w:p>
    <w:p w14:paraId="5C291800" w14:textId="7337BAD8" w:rsidR="00D07EA9" w:rsidRPr="0055664D" w:rsidRDefault="00D07EA9" w:rsidP="00D07EA9">
      <w:pPr>
        <w:rPr>
          <w:rFonts w:ascii="Arial" w:hAnsi="Arial" w:cs="Arial"/>
          <w:b/>
          <w:bCs/>
          <w:kern w:val="36"/>
        </w:rPr>
      </w:pPr>
      <w:r w:rsidRPr="0055664D">
        <w:rPr>
          <w:rFonts w:ascii="Arial" w:hAnsi="Arial" w:cs="Arial"/>
          <w:b/>
          <w:bCs/>
          <w:kern w:val="36"/>
        </w:rPr>
        <w:t>Advertencias:</w:t>
      </w:r>
    </w:p>
    <w:p w14:paraId="2F8AA326" w14:textId="77777777" w:rsidR="00D07EA9" w:rsidRPr="00D07EA9" w:rsidRDefault="00D07EA9" w:rsidP="00D07EA9">
      <w:pPr>
        <w:rPr>
          <w:rFonts w:ascii="Arial" w:hAnsi="Arial" w:cs="Arial"/>
          <w:bCs/>
          <w:kern w:val="36"/>
        </w:rPr>
      </w:pPr>
      <w:r w:rsidRPr="00D07EA9">
        <w:rPr>
          <w:rFonts w:ascii="Arial" w:hAnsi="Arial" w:cs="Arial"/>
          <w:bCs/>
          <w:kern w:val="36"/>
        </w:rPr>
        <w:t>Abrir el sobre hasta el momento de utilizarlo.</w:t>
      </w:r>
    </w:p>
    <w:p w14:paraId="74A1B8E6" w14:textId="77777777" w:rsidR="00D07EA9" w:rsidRPr="00D07EA9" w:rsidRDefault="00D07EA9" w:rsidP="00D07EA9">
      <w:pPr>
        <w:rPr>
          <w:rFonts w:ascii="Arial" w:hAnsi="Arial" w:cs="Arial"/>
          <w:bCs/>
          <w:kern w:val="36"/>
        </w:rPr>
      </w:pPr>
      <w:r w:rsidRPr="00D07EA9">
        <w:rPr>
          <w:rFonts w:ascii="Arial" w:hAnsi="Arial" w:cs="Arial"/>
          <w:bCs/>
          <w:kern w:val="36"/>
        </w:rPr>
        <w:t>Incinerar el sobre con todo el contenido no utilizado.</w:t>
      </w:r>
    </w:p>
    <w:p w14:paraId="4EE310AA" w14:textId="77777777" w:rsidR="0055664D" w:rsidRDefault="0055664D" w:rsidP="00D07EA9">
      <w:pPr>
        <w:rPr>
          <w:rFonts w:ascii="Arial" w:hAnsi="Arial" w:cs="Arial"/>
          <w:bCs/>
          <w:kern w:val="36"/>
        </w:rPr>
      </w:pPr>
    </w:p>
    <w:p w14:paraId="5F2BA60A" w14:textId="77777777" w:rsidR="00021783" w:rsidRDefault="00021783" w:rsidP="00D07EA9">
      <w:pPr>
        <w:rPr>
          <w:rFonts w:ascii="Arial" w:hAnsi="Arial" w:cs="Arial"/>
          <w:b/>
          <w:bCs/>
          <w:kern w:val="36"/>
        </w:rPr>
      </w:pPr>
    </w:p>
    <w:p w14:paraId="60301E2B" w14:textId="77777777" w:rsidR="00021783" w:rsidRDefault="00021783" w:rsidP="00D07EA9">
      <w:pPr>
        <w:rPr>
          <w:rFonts w:ascii="Arial" w:hAnsi="Arial" w:cs="Arial"/>
          <w:b/>
          <w:bCs/>
          <w:kern w:val="36"/>
        </w:rPr>
      </w:pPr>
    </w:p>
    <w:p w14:paraId="3C55ABDC" w14:textId="77777777" w:rsidR="00021783" w:rsidRDefault="00021783" w:rsidP="00D07EA9">
      <w:pPr>
        <w:rPr>
          <w:rFonts w:ascii="Arial" w:hAnsi="Arial" w:cs="Arial"/>
          <w:b/>
          <w:bCs/>
          <w:kern w:val="36"/>
        </w:rPr>
      </w:pPr>
    </w:p>
    <w:p w14:paraId="7B3F566C" w14:textId="3102326F" w:rsidR="00D07EA9" w:rsidRPr="0055664D" w:rsidRDefault="00D07EA9" w:rsidP="00D07EA9">
      <w:pPr>
        <w:rPr>
          <w:rFonts w:ascii="Arial" w:hAnsi="Arial" w:cs="Arial"/>
          <w:b/>
          <w:bCs/>
          <w:kern w:val="36"/>
        </w:rPr>
      </w:pPr>
      <w:r w:rsidRPr="0055664D">
        <w:rPr>
          <w:rFonts w:ascii="Arial" w:hAnsi="Arial" w:cs="Arial"/>
          <w:b/>
          <w:bCs/>
          <w:kern w:val="36"/>
        </w:rPr>
        <w:t>Precauciones que debe tomar la persona que administra el producto veterinario a los animales:</w:t>
      </w:r>
    </w:p>
    <w:p w14:paraId="47E36BA3" w14:textId="77777777" w:rsidR="00D07EA9" w:rsidRPr="00D07EA9" w:rsidRDefault="00D07EA9" w:rsidP="00D07EA9">
      <w:pPr>
        <w:rPr>
          <w:rFonts w:ascii="Arial" w:hAnsi="Arial" w:cs="Arial"/>
          <w:bCs/>
          <w:kern w:val="36"/>
        </w:rPr>
      </w:pPr>
      <w:r w:rsidRPr="00D07EA9">
        <w:rPr>
          <w:rFonts w:ascii="Arial" w:hAnsi="Arial" w:cs="Arial"/>
          <w:bCs/>
          <w:kern w:val="36"/>
        </w:rPr>
        <w:lastRenderedPageBreak/>
        <w:t>Mantenga el producto en su empaque original hasta que se utilice para evitar que los niños tengan acceso directo al mismo.</w:t>
      </w:r>
    </w:p>
    <w:p w14:paraId="7AA53689" w14:textId="77777777" w:rsidR="00D07EA9" w:rsidRPr="00D07EA9" w:rsidRDefault="00D07EA9" w:rsidP="00D07EA9">
      <w:pPr>
        <w:rPr>
          <w:rFonts w:ascii="Arial" w:hAnsi="Arial" w:cs="Arial"/>
          <w:bCs/>
          <w:kern w:val="36"/>
        </w:rPr>
      </w:pPr>
      <w:r w:rsidRPr="00D07EA9">
        <w:rPr>
          <w:rFonts w:ascii="Arial" w:hAnsi="Arial" w:cs="Arial"/>
          <w:bCs/>
          <w:kern w:val="36"/>
        </w:rPr>
        <w:t>No comer, beber o fumar mientras esté manipulando el producto.</w:t>
      </w:r>
    </w:p>
    <w:p w14:paraId="2F2A1C4F" w14:textId="77777777" w:rsidR="00D07EA9" w:rsidRPr="00D07EA9" w:rsidRDefault="00D07EA9" w:rsidP="00D07EA9">
      <w:pPr>
        <w:rPr>
          <w:rFonts w:ascii="Arial" w:hAnsi="Arial" w:cs="Arial"/>
          <w:bCs/>
          <w:kern w:val="36"/>
        </w:rPr>
      </w:pPr>
      <w:r w:rsidRPr="00D07EA9">
        <w:rPr>
          <w:rFonts w:ascii="Arial" w:hAnsi="Arial" w:cs="Arial"/>
          <w:bCs/>
          <w:kern w:val="36"/>
        </w:rPr>
        <w:t>Lávese las manos cuidadosamente con agua y jabón inmediatamente después de utilizar el producto.</w:t>
      </w:r>
    </w:p>
    <w:p w14:paraId="2E6A945F" w14:textId="77777777" w:rsidR="0055664D" w:rsidRDefault="0055664D" w:rsidP="00D07EA9">
      <w:pPr>
        <w:rPr>
          <w:rFonts w:ascii="Arial" w:hAnsi="Arial" w:cs="Arial"/>
          <w:b/>
          <w:bCs/>
          <w:kern w:val="36"/>
        </w:rPr>
      </w:pPr>
    </w:p>
    <w:p w14:paraId="05418AB8" w14:textId="77777777" w:rsidR="0055664D" w:rsidRDefault="0055664D" w:rsidP="00D07EA9">
      <w:pPr>
        <w:rPr>
          <w:rFonts w:ascii="Arial" w:hAnsi="Arial" w:cs="Arial"/>
          <w:b/>
          <w:bCs/>
          <w:kern w:val="36"/>
        </w:rPr>
      </w:pPr>
    </w:p>
    <w:p w14:paraId="7D8CC3F5" w14:textId="49CAD45B" w:rsidR="00D07EA9" w:rsidRPr="0055664D" w:rsidRDefault="00D07EA9" w:rsidP="00D07EA9">
      <w:pPr>
        <w:rPr>
          <w:rFonts w:ascii="Arial" w:hAnsi="Arial" w:cs="Arial"/>
          <w:b/>
          <w:bCs/>
          <w:kern w:val="36"/>
        </w:rPr>
      </w:pPr>
      <w:r w:rsidRPr="0055664D">
        <w:rPr>
          <w:rFonts w:ascii="Arial" w:hAnsi="Arial" w:cs="Arial"/>
          <w:b/>
          <w:bCs/>
          <w:kern w:val="36"/>
        </w:rPr>
        <w:t>Gestación, lactancia y fertilidad</w:t>
      </w:r>
    </w:p>
    <w:p w14:paraId="1C46963A" w14:textId="3E735849" w:rsidR="00D07EA9" w:rsidRDefault="00D07EA9" w:rsidP="00D07EA9">
      <w:pPr>
        <w:rPr>
          <w:rFonts w:ascii="Arial" w:hAnsi="Arial" w:cs="Arial"/>
          <w:bCs/>
          <w:kern w:val="36"/>
        </w:rPr>
      </w:pPr>
      <w:r w:rsidRPr="00D07EA9">
        <w:rPr>
          <w:rFonts w:ascii="Arial" w:hAnsi="Arial" w:cs="Arial"/>
          <w:bCs/>
          <w:kern w:val="36"/>
        </w:rPr>
        <w:t>No aplica.</w:t>
      </w:r>
    </w:p>
    <w:p w14:paraId="6A0EBF22" w14:textId="77777777" w:rsidR="0055664D" w:rsidRPr="00D07EA9" w:rsidRDefault="0055664D" w:rsidP="00D07EA9">
      <w:pPr>
        <w:rPr>
          <w:rFonts w:ascii="Arial" w:hAnsi="Arial" w:cs="Arial"/>
          <w:bCs/>
          <w:kern w:val="36"/>
        </w:rPr>
      </w:pPr>
    </w:p>
    <w:p w14:paraId="5AFDEB3D" w14:textId="77777777" w:rsidR="00D07EA9" w:rsidRPr="0055664D" w:rsidRDefault="00D07EA9" w:rsidP="00D07EA9">
      <w:pPr>
        <w:rPr>
          <w:rFonts w:ascii="Arial" w:hAnsi="Arial" w:cs="Arial"/>
          <w:b/>
          <w:bCs/>
          <w:kern w:val="36"/>
        </w:rPr>
      </w:pPr>
      <w:r w:rsidRPr="0055664D">
        <w:rPr>
          <w:rFonts w:ascii="Arial" w:hAnsi="Arial" w:cs="Arial"/>
          <w:b/>
          <w:bCs/>
          <w:kern w:val="36"/>
        </w:rPr>
        <w:t>Interacción con otros medicamentos y otras formas de interacción:</w:t>
      </w:r>
    </w:p>
    <w:p w14:paraId="5A365787" w14:textId="52C77AA7" w:rsidR="00D07EA9" w:rsidRDefault="00D07EA9" w:rsidP="00D07EA9">
      <w:pPr>
        <w:rPr>
          <w:rFonts w:ascii="Arial" w:hAnsi="Arial" w:cs="Arial"/>
          <w:bCs/>
          <w:kern w:val="36"/>
        </w:rPr>
      </w:pPr>
      <w:r w:rsidRPr="00D07EA9">
        <w:rPr>
          <w:rFonts w:ascii="Arial" w:hAnsi="Arial" w:cs="Arial"/>
          <w:bCs/>
          <w:kern w:val="36"/>
        </w:rPr>
        <w:t>AVIGUARD® no posee interacciones con otros medicamentos.</w:t>
      </w:r>
    </w:p>
    <w:p w14:paraId="49B949CF" w14:textId="77777777" w:rsidR="0055664D" w:rsidRPr="00D07EA9" w:rsidRDefault="0055664D" w:rsidP="00D07EA9">
      <w:pPr>
        <w:rPr>
          <w:rFonts w:ascii="Arial" w:hAnsi="Arial" w:cs="Arial"/>
          <w:bCs/>
          <w:kern w:val="36"/>
        </w:rPr>
      </w:pPr>
    </w:p>
    <w:p w14:paraId="71C8C41C" w14:textId="77777777" w:rsidR="00D07EA9" w:rsidRPr="0055664D" w:rsidRDefault="00D07EA9" w:rsidP="00D07EA9">
      <w:pPr>
        <w:rPr>
          <w:rFonts w:ascii="Arial" w:hAnsi="Arial" w:cs="Arial"/>
          <w:b/>
          <w:bCs/>
          <w:kern w:val="36"/>
        </w:rPr>
      </w:pPr>
      <w:r w:rsidRPr="0055664D">
        <w:rPr>
          <w:rFonts w:ascii="Arial" w:hAnsi="Arial" w:cs="Arial"/>
          <w:b/>
          <w:bCs/>
          <w:kern w:val="36"/>
        </w:rPr>
        <w:t>Sobredosis (síntomas, procedimientos de emergencia y antídotos):</w:t>
      </w:r>
    </w:p>
    <w:p w14:paraId="3E185FDB" w14:textId="77777777" w:rsidR="00D07EA9" w:rsidRPr="00D07EA9" w:rsidRDefault="00D07EA9" w:rsidP="00D07EA9">
      <w:pPr>
        <w:rPr>
          <w:rFonts w:ascii="Arial" w:hAnsi="Arial" w:cs="Arial"/>
          <w:bCs/>
          <w:kern w:val="36"/>
        </w:rPr>
      </w:pPr>
      <w:r w:rsidRPr="00D07EA9">
        <w:rPr>
          <w:rFonts w:ascii="Arial" w:hAnsi="Arial" w:cs="Arial"/>
          <w:bCs/>
          <w:kern w:val="36"/>
        </w:rPr>
        <w:t>Se trata de flora normal del tracto gastrointestinal, no existen riesgos de sobredosis</w:t>
      </w:r>
    </w:p>
    <w:p w14:paraId="230FD2F1" w14:textId="77777777" w:rsidR="0055664D" w:rsidRDefault="0055664D" w:rsidP="00D07EA9">
      <w:pPr>
        <w:rPr>
          <w:rFonts w:ascii="Arial" w:hAnsi="Arial" w:cs="Arial"/>
          <w:bCs/>
          <w:kern w:val="36"/>
        </w:rPr>
      </w:pPr>
    </w:p>
    <w:p w14:paraId="48222DCC" w14:textId="64516EAD" w:rsidR="00D07EA9" w:rsidRPr="0055664D" w:rsidRDefault="00D07EA9" w:rsidP="00D07EA9">
      <w:pPr>
        <w:rPr>
          <w:rFonts w:ascii="Arial" w:hAnsi="Arial" w:cs="Arial"/>
          <w:b/>
          <w:bCs/>
          <w:kern w:val="36"/>
        </w:rPr>
      </w:pPr>
      <w:r w:rsidRPr="0055664D">
        <w:rPr>
          <w:rFonts w:ascii="Arial" w:hAnsi="Arial" w:cs="Arial"/>
          <w:b/>
          <w:bCs/>
          <w:kern w:val="36"/>
        </w:rPr>
        <w:t>Incompatibilidades:</w:t>
      </w:r>
    </w:p>
    <w:p w14:paraId="6243D1C2" w14:textId="77777777" w:rsidR="00D07EA9" w:rsidRPr="00D07EA9" w:rsidRDefault="00D07EA9" w:rsidP="00D07EA9">
      <w:pPr>
        <w:rPr>
          <w:rFonts w:ascii="Arial" w:hAnsi="Arial" w:cs="Arial"/>
          <w:bCs/>
          <w:kern w:val="36"/>
        </w:rPr>
      </w:pPr>
      <w:r w:rsidRPr="00D07EA9">
        <w:rPr>
          <w:rFonts w:ascii="Arial" w:hAnsi="Arial" w:cs="Arial"/>
          <w:bCs/>
          <w:kern w:val="36"/>
        </w:rPr>
        <w:t>No es compatible la administración del producto en forma concomitante con antibióticos o desinfectantes.</w:t>
      </w:r>
    </w:p>
    <w:p w14:paraId="227E7C97" w14:textId="77777777" w:rsidR="0055664D" w:rsidRDefault="0055664D" w:rsidP="00D07EA9">
      <w:pPr>
        <w:rPr>
          <w:rFonts w:ascii="Arial" w:hAnsi="Arial" w:cs="Arial"/>
          <w:bCs/>
          <w:kern w:val="36"/>
        </w:rPr>
      </w:pPr>
    </w:p>
    <w:p w14:paraId="5ED2F9D5" w14:textId="311C3733" w:rsidR="00D07EA9" w:rsidRPr="0055664D" w:rsidRDefault="00D07EA9" w:rsidP="00D07EA9">
      <w:pPr>
        <w:rPr>
          <w:rFonts w:ascii="Arial" w:hAnsi="Arial" w:cs="Arial"/>
          <w:b/>
          <w:bCs/>
          <w:kern w:val="36"/>
        </w:rPr>
      </w:pPr>
      <w:r w:rsidRPr="0055664D">
        <w:rPr>
          <w:rFonts w:ascii="Arial" w:hAnsi="Arial" w:cs="Arial"/>
          <w:b/>
          <w:bCs/>
          <w:kern w:val="36"/>
        </w:rPr>
        <w:t>Precauciones de Almacenamiento:</w:t>
      </w:r>
    </w:p>
    <w:p w14:paraId="5EC751F8" w14:textId="77777777" w:rsidR="00D07EA9" w:rsidRPr="00D07EA9" w:rsidRDefault="00D07EA9" w:rsidP="00D07EA9">
      <w:pPr>
        <w:rPr>
          <w:rFonts w:ascii="Arial" w:hAnsi="Arial" w:cs="Arial"/>
          <w:bCs/>
          <w:kern w:val="36"/>
        </w:rPr>
      </w:pPr>
      <w:r w:rsidRPr="00D07EA9">
        <w:rPr>
          <w:rFonts w:ascii="Arial" w:hAnsi="Arial" w:cs="Arial"/>
          <w:bCs/>
          <w:kern w:val="36"/>
        </w:rPr>
        <w:t>Consérvese entre 2 a 8°C.</w:t>
      </w:r>
    </w:p>
    <w:p w14:paraId="33B206FA" w14:textId="77777777" w:rsidR="0055664D" w:rsidRDefault="0055664D" w:rsidP="00D07EA9">
      <w:pPr>
        <w:rPr>
          <w:rFonts w:ascii="Arial" w:hAnsi="Arial" w:cs="Arial"/>
          <w:bCs/>
          <w:kern w:val="36"/>
        </w:rPr>
      </w:pPr>
    </w:p>
    <w:p w14:paraId="1FA07F06" w14:textId="697E7742" w:rsidR="00D07EA9" w:rsidRPr="0055664D" w:rsidRDefault="00D07EA9" w:rsidP="00D07EA9">
      <w:pPr>
        <w:rPr>
          <w:rFonts w:ascii="Arial" w:hAnsi="Arial" w:cs="Arial"/>
          <w:b/>
          <w:bCs/>
          <w:kern w:val="36"/>
        </w:rPr>
      </w:pPr>
      <w:r w:rsidRPr="0055664D">
        <w:rPr>
          <w:rFonts w:ascii="Arial" w:hAnsi="Arial" w:cs="Arial"/>
          <w:b/>
          <w:bCs/>
          <w:kern w:val="36"/>
        </w:rPr>
        <w:t>Tiempo de retiro:</w:t>
      </w:r>
    </w:p>
    <w:p w14:paraId="6B35BA2E" w14:textId="0D6C9ED2" w:rsidR="00D07EA9" w:rsidRPr="00D07EA9" w:rsidRDefault="00D07EA9" w:rsidP="00D07EA9">
      <w:pPr>
        <w:rPr>
          <w:rFonts w:ascii="Arial" w:hAnsi="Arial" w:cs="Arial"/>
          <w:bCs/>
          <w:kern w:val="36"/>
        </w:rPr>
      </w:pPr>
      <w:r w:rsidRPr="00D07EA9">
        <w:rPr>
          <w:rFonts w:ascii="Arial" w:hAnsi="Arial" w:cs="Arial"/>
          <w:bCs/>
          <w:kern w:val="36"/>
        </w:rPr>
        <w:t xml:space="preserve">No es </w:t>
      </w:r>
      <w:r w:rsidR="0055664D" w:rsidRPr="00D07EA9">
        <w:rPr>
          <w:rFonts w:ascii="Arial" w:hAnsi="Arial" w:cs="Arial"/>
          <w:bCs/>
          <w:kern w:val="36"/>
        </w:rPr>
        <w:t>necesario un</w:t>
      </w:r>
      <w:r w:rsidRPr="00D07EA9">
        <w:rPr>
          <w:rFonts w:ascii="Arial" w:hAnsi="Arial" w:cs="Arial"/>
          <w:bCs/>
          <w:kern w:val="36"/>
        </w:rPr>
        <w:t xml:space="preserve"> periodo de </w:t>
      </w:r>
      <w:r w:rsidR="00FB18A5" w:rsidRPr="00D07EA9">
        <w:rPr>
          <w:rFonts w:ascii="Arial" w:hAnsi="Arial" w:cs="Arial"/>
          <w:bCs/>
          <w:kern w:val="36"/>
        </w:rPr>
        <w:t>restricción luego</w:t>
      </w:r>
      <w:r w:rsidRPr="00D07EA9">
        <w:rPr>
          <w:rFonts w:ascii="Arial" w:hAnsi="Arial" w:cs="Arial"/>
          <w:bCs/>
          <w:kern w:val="36"/>
        </w:rPr>
        <w:t xml:space="preserve"> de la administración del producto.</w:t>
      </w:r>
    </w:p>
    <w:p w14:paraId="7BAE9447" w14:textId="77777777" w:rsidR="0055664D" w:rsidRDefault="0055664D" w:rsidP="00D07EA9">
      <w:pPr>
        <w:rPr>
          <w:rFonts w:ascii="Arial" w:hAnsi="Arial" w:cs="Arial"/>
          <w:bCs/>
          <w:kern w:val="36"/>
        </w:rPr>
      </w:pPr>
    </w:p>
    <w:p w14:paraId="07346EFA" w14:textId="36B29298" w:rsidR="00D07EA9" w:rsidRPr="0055664D" w:rsidRDefault="00D07EA9" w:rsidP="00D07EA9">
      <w:pPr>
        <w:rPr>
          <w:rFonts w:ascii="Arial" w:hAnsi="Arial" w:cs="Arial"/>
          <w:b/>
          <w:bCs/>
          <w:kern w:val="36"/>
        </w:rPr>
      </w:pPr>
      <w:r w:rsidRPr="0055664D">
        <w:rPr>
          <w:rFonts w:ascii="Arial" w:hAnsi="Arial" w:cs="Arial"/>
          <w:b/>
          <w:bCs/>
          <w:kern w:val="36"/>
        </w:rPr>
        <w:t>Presentaciones:</w:t>
      </w:r>
    </w:p>
    <w:p w14:paraId="01920E78" w14:textId="6A1ED1EB" w:rsidR="00D07EA9" w:rsidRPr="00D07EA9" w:rsidRDefault="00D07EA9" w:rsidP="00D07EA9">
      <w:pPr>
        <w:rPr>
          <w:rFonts w:ascii="Arial" w:hAnsi="Arial" w:cs="Arial"/>
          <w:bCs/>
          <w:kern w:val="36"/>
        </w:rPr>
      </w:pPr>
      <w:r w:rsidRPr="00D07EA9">
        <w:rPr>
          <w:rFonts w:ascii="Arial" w:hAnsi="Arial" w:cs="Arial"/>
          <w:bCs/>
          <w:kern w:val="36"/>
        </w:rPr>
        <w:t>S</w:t>
      </w:r>
      <w:r w:rsidR="002C4ED2">
        <w:rPr>
          <w:rFonts w:ascii="Arial" w:hAnsi="Arial" w:cs="Arial"/>
          <w:bCs/>
          <w:kern w:val="36"/>
        </w:rPr>
        <w:t xml:space="preserve">achet </w:t>
      </w:r>
      <w:r w:rsidRPr="00D07EA9">
        <w:rPr>
          <w:rFonts w:ascii="Arial" w:hAnsi="Arial" w:cs="Arial"/>
          <w:bCs/>
          <w:kern w:val="36"/>
        </w:rPr>
        <w:t xml:space="preserve">de 25 </w:t>
      </w:r>
      <w:r w:rsidR="0055664D" w:rsidRPr="00D07EA9">
        <w:rPr>
          <w:rFonts w:ascii="Arial" w:hAnsi="Arial" w:cs="Arial"/>
          <w:bCs/>
          <w:kern w:val="36"/>
        </w:rPr>
        <w:t>g (</w:t>
      </w:r>
      <w:r w:rsidRPr="00D07EA9">
        <w:rPr>
          <w:rFonts w:ascii="Arial" w:hAnsi="Arial" w:cs="Arial"/>
          <w:bCs/>
          <w:kern w:val="36"/>
        </w:rPr>
        <w:t>2,000 dosis).</w:t>
      </w:r>
    </w:p>
    <w:p w14:paraId="5B41B40F" w14:textId="7A022F63" w:rsidR="00D07EA9" w:rsidRDefault="00FB18A5" w:rsidP="00D07EA9">
      <w:pPr>
        <w:rPr>
          <w:rFonts w:ascii="Arial" w:hAnsi="Arial" w:cs="Arial"/>
          <w:bCs/>
          <w:kern w:val="36"/>
        </w:rPr>
      </w:pPr>
      <w:r w:rsidRPr="00D07EA9">
        <w:rPr>
          <w:rFonts w:ascii="Arial" w:hAnsi="Arial" w:cs="Arial"/>
          <w:bCs/>
          <w:kern w:val="36"/>
        </w:rPr>
        <w:t>S</w:t>
      </w:r>
      <w:r>
        <w:rPr>
          <w:rFonts w:ascii="Arial" w:hAnsi="Arial" w:cs="Arial"/>
          <w:bCs/>
          <w:kern w:val="36"/>
        </w:rPr>
        <w:t xml:space="preserve">achet </w:t>
      </w:r>
      <w:r w:rsidRPr="00D07EA9">
        <w:rPr>
          <w:rFonts w:ascii="Arial" w:hAnsi="Arial" w:cs="Arial"/>
          <w:bCs/>
          <w:kern w:val="36"/>
        </w:rPr>
        <w:t>de</w:t>
      </w:r>
      <w:r w:rsidR="00D07EA9" w:rsidRPr="00D07EA9">
        <w:rPr>
          <w:rFonts w:ascii="Arial" w:hAnsi="Arial" w:cs="Arial"/>
          <w:bCs/>
          <w:kern w:val="36"/>
        </w:rPr>
        <w:t xml:space="preserve"> 62.5 g (5,000 dosis).</w:t>
      </w:r>
    </w:p>
    <w:p w14:paraId="374781F1" w14:textId="77777777" w:rsidR="0055664D" w:rsidRPr="00D07EA9" w:rsidRDefault="0055664D" w:rsidP="00D07EA9">
      <w:pPr>
        <w:rPr>
          <w:rFonts w:ascii="Arial" w:hAnsi="Arial" w:cs="Arial"/>
          <w:bCs/>
          <w:kern w:val="36"/>
        </w:rPr>
      </w:pPr>
    </w:p>
    <w:p w14:paraId="5B4ED323" w14:textId="77777777" w:rsidR="00D07EA9" w:rsidRPr="0055664D" w:rsidRDefault="00D07EA9" w:rsidP="00D07EA9">
      <w:pPr>
        <w:rPr>
          <w:rFonts w:ascii="Arial" w:hAnsi="Arial" w:cs="Arial"/>
          <w:b/>
          <w:bCs/>
          <w:kern w:val="36"/>
        </w:rPr>
      </w:pPr>
      <w:r w:rsidRPr="0055664D">
        <w:rPr>
          <w:rFonts w:ascii="Arial" w:hAnsi="Arial" w:cs="Arial"/>
          <w:b/>
          <w:bCs/>
          <w:kern w:val="36"/>
        </w:rPr>
        <w:t>Precauciones para la eliminación del producto no utilizado o los materiales de desecho:</w:t>
      </w:r>
    </w:p>
    <w:p w14:paraId="7A06D7E7" w14:textId="77777777" w:rsidR="00D07EA9" w:rsidRPr="00D07EA9" w:rsidRDefault="00D07EA9" w:rsidP="00D07EA9">
      <w:pPr>
        <w:rPr>
          <w:rFonts w:ascii="Arial" w:hAnsi="Arial" w:cs="Arial"/>
          <w:bCs/>
          <w:kern w:val="36"/>
        </w:rPr>
      </w:pPr>
      <w:r w:rsidRPr="0055664D">
        <w:rPr>
          <w:rFonts w:ascii="Arial" w:hAnsi="Arial" w:cs="Arial"/>
          <w:bCs/>
          <w:kern w:val="36"/>
        </w:rPr>
        <w:t>Los medicamentos no deben eliminarse en aguas residuales ni junto con los</w:t>
      </w:r>
      <w:r w:rsidRPr="00D07EA9">
        <w:rPr>
          <w:rFonts w:ascii="Arial" w:hAnsi="Arial" w:cs="Arial"/>
          <w:bCs/>
          <w:kern w:val="36"/>
        </w:rPr>
        <w:t xml:space="preserve"> desperdicios domésticos.</w:t>
      </w:r>
    </w:p>
    <w:p w14:paraId="7395B239" w14:textId="77777777" w:rsidR="00D07EA9" w:rsidRPr="00D07EA9" w:rsidRDefault="00D07EA9" w:rsidP="00D07EA9">
      <w:pPr>
        <w:rPr>
          <w:rFonts w:ascii="Arial" w:hAnsi="Arial" w:cs="Arial"/>
          <w:bCs/>
          <w:kern w:val="36"/>
        </w:rPr>
      </w:pPr>
      <w:r w:rsidRPr="00D07EA9">
        <w:rPr>
          <w:rFonts w:ascii="Arial" w:hAnsi="Arial" w:cs="Arial"/>
          <w:bCs/>
          <w:kern w:val="36"/>
        </w:rPr>
        <w:t>Pregunte a su médico veterinario cómo desechar los medicamentos que ya no se requieren. Estas medidas deben ayudar a proteger el medio ambiente.</w:t>
      </w:r>
    </w:p>
    <w:p w14:paraId="2D2AFD74" w14:textId="77777777" w:rsidR="0055664D" w:rsidRDefault="0055664D" w:rsidP="00D07EA9">
      <w:pPr>
        <w:rPr>
          <w:rFonts w:ascii="Arial" w:hAnsi="Arial" w:cs="Arial"/>
          <w:bCs/>
          <w:kern w:val="36"/>
        </w:rPr>
      </w:pPr>
    </w:p>
    <w:p w14:paraId="50E337E8" w14:textId="4D50BB37" w:rsidR="00D07EA9" w:rsidRPr="0055664D" w:rsidRDefault="00D07EA9" w:rsidP="00D07EA9">
      <w:pPr>
        <w:rPr>
          <w:rFonts w:ascii="Arial" w:hAnsi="Arial" w:cs="Arial"/>
          <w:b/>
          <w:bCs/>
          <w:kern w:val="36"/>
        </w:rPr>
      </w:pPr>
      <w:r w:rsidRPr="0055664D">
        <w:rPr>
          <w:rFonts w:ascii="Arial" w:hAnsi="Arial" w:cs="Arial"/>
          <w:b/>
          <w:bCs/>
          <w:kern w:val="36"/>
        </w:rPr>
        <w:t>Información adicional:</w:t>
      </w:r>
    </w:p>
    <w:p w14:paraId="37E49B38" w14:textId="77777777" w:rsidR="00D07EA9" w:rsidRPr="00D07EA9" w:rsidRDefault="00D07EA9" w:rsidP="00D07EA9">
      <w:pPr>
        <w:rPr>
          <w:rFonts w:ascii="Arial" w:hAnsi="Arial" w:cs="Arial"/>
          <w:bCs/>
          <w:kern w:val="36"/>
        </w:rPr>
      </w:pPr>
      <w:r w:rsidRPr="00D07EA9">
        <w:rPr>
          <w:rFonts w:ascii="Arial" w:hAnsi="Arial" w:cs="Arial"/>
          <w:bCs/>
          <w:kern w:val="36"/>
        </w:rPr>
        <w:t>Para Uso Veterinario exclusivamente.</w:t>
      </w:r>
    </w:p>
    <w:p w14:paraId="30D46505" w14:textId="77777777" w:rsidR="002C4ED2" w:rsidRDefault="002C4ED2" w:rsidP="00270B49">
      <w:pPr>
        <w:pStyle w:val="NormalWeb"/>
        <w:rPr>
          <w:rFonts w:ascii="Arial" w:hAnsi="Arial" w:cs="Arial"/>
          <w:b/>
          <w:lang w:val="es-ES"/>
        </w:rPr>
      </w:pPr>
      <w:r>
        <w:rPr>
          <w:rFonts w:ascii="Arial" w:hAnsi="Arial" w:cs="Arial"/>
          <w:b/>
          <w:lang w:val="es-ES"/>
        </w:rPr>
        <w:t>Fabricado por:</w:t>
      </w:r>
    </w:p>
    <w:p w14:paraId="73CD8473" w14:textId="56046701" w:rsidR="002C4ED2" w:rsidRPr="002C4ED2" w:rsidRDefault="002C4ED2" w:rsidP="00270B49">
      <w:pPr>
        <w:pStyle w:val="NormalWeb"/>
        <w:rPr>
          <w:rFonts w:ascii="Arial" w:hAnsi="Arial" w:cs="Arial"/>
          <w:lang w:val="es-ES"/>
        </w:rPr>
      </w:pPr>
      <w:r w:rsidRPr="002C4ED2">
        <w:rPr>
          <w:rFonts w:ascii="Arial" w:hAnsi="Arial" w:cs="Arial"/>
          <w:lang w:val="es-ES"/>
        </w:rPr>
        <w:lastRenderedPageBreak/>
        <w:t>Lallemand Animal Nutrition UK Ltd. Reino Unido.</w:t>
      </w:r>
    </w:p>
    <w:p w14:paraId="63794571" w14:textId="5F34487B" w:rsidR="00270B49" w:rsidRPr="0045650E" w:rsidRDefault="00270B49" w:rsidP="00270B49">
      <w:pPr>
        <w:pStyle w:val="NormalWeb"/>
        <w:rPr>
          <w:rFonts w:ascii="Arial" w:hAnsi="Arial" w:cs="Arial"/>
          <w:b/>
          <w:lang w:val="es-ES"/>
        </w:rPr>
      </w:pPr>
      <w:r w:rsidRPr="0045650E">
        <w:rPr>
          <w:rFonts w:ascii="Arial" w:hAnsi="Arial" w:cs="Arial"/>
          <w:b/>
          <w:lang w:val="es-ES"/>
        </w:rPr>
        <w:t>I</w:t>
      </w:r>
      <w:r w:rsidR="00D334AC">
        <w:rPr>
          <w:rFonts w:ascii="Arial" w:hAnsi="Arial" w:cs="Arial"/>
          <w:b/>
          <w:lang w:val="es-ES"/>
        </w:rPr>
        <w:t>mportado y distribuido por</w:t>
      </w:r>
      <w:r w:rsidRPr="0045650E">
        <w:rPr>
          <w:rFonts w:ascii="Arial" w:hAnsi="Arial" w:cs="Arial"/>
          <w:b/>
          <w:lang w:val="es-ES"/>
        </w:rPr>
        <w:t>:</w:t>
      </w:r>
    </w:p>
    <w:p w14:paraId="5E2BAE45" w14:textId="77777777" w:rsidR="003D435D" w:rsidRPr="007E1860" w:rsidRDefault="003D435D" w:rsidP="003D435D">
      <w:pPr>
        <w:pStyle w:val="NormalWeb"/>
        <w:spacing w:before="0" w:beforeAutospacing="0" w:after="0" w:afterAutospacing="0"/>
        <w:rPr>
          <w:rFonts w:ascii="Arial" w:hAnsi="Arial" w:cs="Arial"/>
          <w:b/>
          <w:lang w:val="es-MX"/>
        </w:rPr>
      </w:pPr>
      <w:bookmarkStart w:id="0" w:name="_Hlk146615883"/>
      <w:r>
        <w:rPr>
          <w:rFonts w:ascii="Arial" w:hAnsi="Arial" w:cs="Arial"/>
          <w:b/>
          <w:lang w:val="es-MX"/>
        </w:rPr>
        <w:t xml:space="preserve">MSD Salud Animal Perú </w:t>
      </w:r>
      <w:r w:rsidRPr="007E1860">
        <w:rPr>
          <w:rFonts w:ascii="Arial" w:hAnsi="Arial" w:cs="Arial"/>
          <w:b/>
          <w:lang w:val="es-MX"/>
        </w:rPr>
        <w:t>S.A.</w:t>
      </w:r>
    </w:p>
    <w:p w14:paraId="4CC98447" w14:textId="77777777" w:rsidR="003D435D" w:rsidRDefault="003D435D" w:rsidP="003D435D">
      <w:pPr>
        <w:pStyle w:val="NormalWeb"/>
        <w:rPr>
          <w:rFonts w:ascii="Arial" w:hAnsi="Arial" w:cs="Arial"/>
          <w:lang w:val="es-MX"/>
        </w:rPr>
      </w:pPr>
      <w:r>
        <w:rPr>
          <w:rFonts w:ascii="Arial" w:hAnsi="Arial" w:cs="Arial"/>
          <w:lang w:val="es-MX"/>
        </w:rPr>
        <w:t xml:space="preserve">Av. Andrés Reyes 338, </w:t>
      </w:r>
    </w:p>
    <w:p w14:paraId="69E47141" w14:textId="77777777" w:rsidR="003D435D" w:rsidRPr="00C95CA0" w:rsidRDefault="003D435D" w:rsidP="003D435D">
      <w:pPr>
        <w:pStyle w:val="NormalWeb"/>
        <w:rPr>
          <w:rFonts w:ascii="Arial" w:hAnsi="Arial" w:cs="Arial"/>
          <w:lang w:val="es-MX"/>
        </w:rPr>
      </w:pPr>
      <w:r>
        <w:rPr>
          <w:rFonts w:ascii="Arial" w:hAnsi="Arial" w:cs="Arial"/>
          <w:lang w:val="es-MX"/>
        </w:rPr>
        <w:t xml:space="preserve">San Isidro, </w:t>
      </w:r>
      <w:r w:rsidRPr="00C95CA0">
        <w:rPr>
          <w:rFonts w:ascii="Arial" w:hAnsi="Arial" w:cs="Arial"/>
          <w:lang w:val="es-MX"/>
        </w:rPr>
        <w:t xml:space="preserve">Lima </w:t>
      </w:r>
      <w:r>
        <w:rPr>
          <w:rFonts w:ascii="Arial" w:hAnsi="Arial" w:cs="Arial"/>
          <w:lang w:val="es-MX"/>
        </w:rPr>
        <w:t>15046</w:t>
      </w:r>
      <w:r w:rsidRPr="00C95CA0">
        <w:rPr>
          <w:rFonts w:ascii="Arial" w:hAnsi="Arial" w:cs="Arial"/>
          <w:lang w:val="es-MX"/>
        </w:rPr>
        <w:t>.</w:t>
      </w:r>
    </w:p>
    <w:bookmarkEnd w:id="0"/>
    <w:p w14:paraId="63794575" w14:textId="77777777" w:rsidR="00270B49" w:rsidRPr="0045650E" w:rsidRDefault="00270B49" w:rsidP="00270B49">
      <w:pPr>
        <w:pStyle w:val="NormalWeb"/>
        <w:rPr>
          <w:rFonts w:ascii="Arial" w:hAnsi="Arial" w:cs="Arial"/>
          <w:lang w:val="es-ES"/>
        </w:rPr>
      </w:pPr>
      <w:r w:rsidRPr="0045650E">
        <w:rPr>
          <w:rFonts w:ascii="Arial" w:hAnsi="Arial" w:cs="Arial"/>
          <w:lang w:val="es-ES"/>
        </w:rPr>
        <w:t>Bajo Licencia de Intervet International B.V.,</w:t>
      </w:r>
    </w:p>
    <w:p w14:paraId="63794576" w14:textId="77777777" w:rsidR="00270B49" w:rsidRPr="0045650E" w:rsidRDefault="00270B49" w:rsidP="00270B49">
      <w:pPr>
        <w:pStyle w:val="NormalWeb"/>
        <w:rPr>
          <w:rFonts w:ascii="Arial" w:hAnsi="Arial" w:cs="Arial"/>
          <w:b/>
          <w:lang w:val="es-ES"/>
        </w:rPr>
      </w:pPr>
      <w:r w:rsidRPr="0045650E">
        <w:rPr>
          <w:rFonts w:ascii="Arial" w:hAnsi="Arial" w:cs="Arial"/>
          <w:b/>
          <w:lang w:val="es-ES"/>
        </w:rPr>
        <w:t>Mantener fuera del alcance de los niños.</w:t>
      </w:r>
    </w:p>
    <w:p w14:paraId="63794577" w14:textId="77777777" w:rsidR="00270B49" w:rsidRPr="0045650E" w:rsidRDefault="00270B49" w:rsidP="00270B49">
      <w:pPr>
        <w:pStyle w:val="NormalWeb"/>
        <w:rPr>
          <w:rFonts w:ascii="Arial" w:hAnsi="Arial" w:cs="Arial"/>
          <w:b/>
          <w:lang w:val="es-ES"/>
        </w:rPr>
      </w:pPr>
      <w:r w:rsidRPr="0045650E">
        <w:rPr>
          <w:rFonts w:ascii="Arial" w:hAnsi="Arial" w:cs="Arial"/>
          <w:b/>
          <w:lang w:val="es-ES"/>
        </w:rPr>
        <w:t>Venta bajo receta médica.</w:t>
      </w:r>
    </w:p>
    <w:p w14:paraId="63794578" w14:textId="77777777" w:rsidR="00270B49" w:rsidRPr="0045650E" w:rsidRDefault="00270B49" w:rsidP="00270B49">
      <w:pPr>
        <w:pStyle w:val="NormalWeb"/>
        <w:rPr>
          <w:rFonts w:ascii="Arial" w:hAnsi="Arial" w:cs="Arial"/>
          <w:b/>
          <w:lang w:val="es-ES"/>
        </w:rPr>
      </w:pPr>
      <w:r w:rsidRPr="0045650E">
        <w:rPr>
          <w:rFonts w:ascii="Arial" w:hAnsi="Arial" w:cs="Arial"/>
          <w:b/>
          <w:lang w:val="es-ES"/>
        </w:rPr>
        <w:t>USO VETERINARIO</w:t>
      </w:r>
    </w:p>
    <w:p w14:paraId="63794579" w14:textId="4FA2AFE2" w:rsidR="00270B49" w:rsidRPr="00FB18A5" w:rsidRDefault="00270B49" w:rsidP="00270B49">
      <w:pPr>
        <w:pStyle w:val="NormalWeb"/>
        <w:rPr>
          <w:rFonts w:ascii="Arial" w:hAnsi="Arial" w:cs="Arial"/>
          <w:b/>
          <w:lang w:val="pt-BR"/>
        </w:rPr>
      </w:pPr>
      <w:r w:rsidRPr="00FB18A5">
        <w:rPr>
          <w:rFonts w:ascii="Arial" w:hAnsi="Arial" w:cs="Arial"/>
          <w:b/>
          <w:lang w:val="pt-BR"/>
        </w:rPr>
        <w:t>Registro SENASA: B.0</w:t>
      </w:r>
      <w:r w:rsidR="00021783" w:rsidRPr="00FB18A5">
        <w:rPr>
          <w:rFonts w:ascii="Arial" w:hAnsi="Arial" w:cs="Arial"/>
          <w:b/>
          <w:lang w:val="pt-BR"/>
        </w:rPr>
        <w:t>3.4.01.I.002</w:t>
      </w:r>
    </w:p>
    <w:sectPr w:rsidR="00270B49" w:rsidRPr="00FB18A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9457D" w14:textId="77777777" w:rsidR="008A7578" w:rsidRDefault="008A7578" w:rsidP="00B64A6B">
      <w:r>
        <w:separator/>
      </w:r>
    </w:p>
  </w:endnote>
  <w:endnote w:type="continuationSeparator" w:id="0">
    <w:p w14:paraId="6379457E" w14:textId="77777777" w:rsidR="008A7578" w:rsidRDefault="008A7578" w:rsidP="00B6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LTStd-BoldCn">
    <w:altName w:val="Calibri"/>
    <w:panose1 w:val="00000000000000000000"/>
    <w:charset w:val="00"/>
    <w:family w:val="swiss"/>
    <w:notTrueType/>
    <w:pitch w:val="default"/>
    <w:sig w:usb0="00000003" w:usb1="00000000" w:usb2="00000000" w:usb3="00000000" w:csb0="00000001" w:csb1="00000000"/>
  </w:font>
  <w:font w:name="UniversLTStd-LightC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D811" w14:textId="77777777" w:rsidR="00DC7148" w:rsidRDefault="00DC71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965802"/>
      <w:docPartObj>
        <w:docPartGallery w:val="Page Numbers (Bottom of Page)"/>
        <w:docPartUnique/>
      </w:docPartObj>
    </w:sdtPr>
    <w:sdtEndPr/>
    <w:sdtContent>
      <w:sdt>
        <w:sdtPr>
          <w:id w:val="-1669238322"/>
          <w:docPartObj>
            <w:docPartGallery w:val="Page Numbers (Top of Page)"/>
            <w:docPartUnique/>
          </w:docPartObj>
        </w:sdtPr>
        <w:sdtEndPr/>
        <w:sdtContent>
          <w:p w14:paraId="63794589" w14:textId="7C44A83A" w:rsidR="0045650E" w:rsidRDefault="0045650E">
            <w:pPr>
              <w:pStyle w:val="Footer"/>
              <w:jc w:val="center"/>
            </w:pPr>
            <w:r>
              <w:t xml:space="preserve">Página </w:t>
            </w:r>
            <w:r>
              <w:rPr>
                <w:b/>
                <w:bCs/>
              </w:rPr>
              <w:fldChar w:fldCharType="begin"/>
            </w:r>
            <w:r>
              <w:rPr>
                <w:b/>
                <w:bCs/>
              </w:rPr>
              <w:instrText xml:space="preserve"> PAGE </w:instrText>
            </w:r>
            <w:r>
              <w:rPr>
                <w:b/>
                <w:bCs/>
              </w:rPr>
              <w:fldChar w:fldCharType="separate"/>
            </w:r>
            <w:r w:rsidR="00EB6EBD">
              <w:rPr>
                <w:b/>
                <w:bCs/>
                <w:noProof/>
              </w:rPr>
              <w:t>1</w:t>
            </w:r>
            <w:r>
              <w:rPr>
                <w:b/>
                <w:bCs/>
              </w:rPr>
              <w:fldChar w:fldCharType="end"/>
            </w:r>
            <w:r>
              <w:t xml:space="preserve"> de </w:t>
            </w:r>
            <w:r>
              <w:rPr>
                <w:b/>
                <w:bCs/>
              </w:rPr>
              <w:fldChar w:fldCharType="begin"/>
            </w:r>
            <w:r>
              <w:rPr>
                <w:b/>
                <w:bCs/>
              </w:rPr>
              <w:instrText xml:space="preserve"> NUMPAGES  </w:instrText>
            </w:r>
            <w:r>
              <w:rPr>
                <w:b/>
                <w:bCs/>
              </w:rPr>
              <w:fldChar w:fldCharType="separate"/>
            </w:r>
            <w:r w:rsidR="00EB6EBD">
              <w:rPr>
                <w:b/>
                <w:bCs/>
                <w:noProof/>
              </w:rPr>
              <w:t>3</w:t>
            </w:r>
            <w:r>
              <w:rPr>
                <w:b/>
                <w:bCs/>
              </w:rPr>
              <w:fldChar w:fldCharType="end"/>
            </w:r>
            <w:r w:rsidR="00DF16CD">
              <w:rPr>
                <w:b/>
                <w:bCs/>
              </w:rPr>
              <w:t xml:space="preserve">   Revisado </w:t>
            </w:r>
            <w:r w:rsidR="003D435D">
              <w:rPr>
                <w:b/>
                <w:bCs/>
              </w:rPr>
              <w:t>08</w:t>
            </w:r>
            <w:r w:rsidR="00DF16CD">
              <w:rPr>
                <w:b/>
                <w:bCs/>
              </w:rPr>
              <w:t>/</w:t>
            </w:r>
            <w:r w:rsidR="003D435D">
              <w:rPr>
                <w:b/>
                <w:bCs/>
              </w:rPr>
              <w:t>08</w:t>
            </w:r>
            <w:r w:rsidR="00DF16CD">
              <w:rPr>
                <w:b/>
                <w:bCs/>
              </w:rPr>
              <w:t>/</w:t>
            </w:r>
            <w:r w:rsidR="003D435D">
              <w:rPr>
                <w:b/>
                <w:bCs/>
              </w:rPr>
              <w:t>23</w:t>
            </w:r>
          </w:p>
        </w:sdtContent>
      </w:sdt>
    </w:sdtContent>
  </w:sdt>
  <w:p w14:paraId="6379458A" w14:textId="77777777" w:rsidR="00B64A6B" w:rsidRPr="0045650E" w:rsidRDefault="00B64A6B" w:rsidP="004565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30CF" w14:textId="77777777" w:rsidR="00DC7148" w:rsidRDefault="00DC7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9457B" w14:textId="77777777" w:rsidR="008A7578" w:rsidRDefault="008A7578" w:rsidP="00B64A6B">
      <w:r>
        <w:separator/>
      </w:r>
    </w:p>
  </w:footnote>
  <w:footnote w:type="continuationSeparator" w:id="0">
    <w:p w14:paraId="6379457C" w14:textId="77777777" w:rsidR="008A7578" w:rsidRDefault="008A7578" w:rsidP="00B64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3071" w14:textId="77777777" w:rsidR="00DC7148" w:rsidRDefault="00DC71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4277" w14:textId="77777777" w:rsidR="00DC7148" w:rsidRPr="005E61C2" w:rsidRDefault="0045650E" w:rsidP="00DC7148">
    <w:pPr>
      <w:autoSpaceDE w:val="0"/>
      <w:autoSpaceDN w:val="0"/>
      <w:adjustRightInd w:val="0"/>
      <w:jc w:val="right"/>
      <w:rPr>
        <w:rFonts w:ascii="UniversLTStd-BoldCn" w:hAnsi="UniversLTStd-BoldCn" w:cs="UniversLTStd-BoldCn"/>
        <w:b/>
        <w:bCs/>
        <w:sz w:val="16"/>
        <w:szCs w:val="18"/>
        <w:lang w:val="es-PE"/>
      </w:rPr>
    </w:pPr>
    <w:r w:rsidRPr="004B10FC">
      <w:rPr>
        <w:rFonts w:ascii="UniversLTStd-BoldCn" w:hAnsi="UniversLTStd-BoldCn" w:cs="UniversLTStd-BoldCn"/>
        <w:b/>
        <w:bCs/>
        <w:sz w:val="18"/>
        <w:szCs w:val="18"/>
        <w:lang w:val="es-PE"/>
      </w:rPr>
      <w:t xml:space="preserve">                                                                                                                   </w:t>
    </w:r>
    <w:r w:rsidR="00EB6EBD" w:rsidRPr="004B10FC">
      <w:rPr>
        <w:rFonts w:ascii="UniversLTStd-BoldCn" w:hAnsi="UniversLTStd-BoldCn" w:cs="UniversLTStd-BoldCn"/>
        <w:b/>
        <w:bCs/>
        <w:sz w:val="18"/>
        <w:szCs w:val="18"/>
        <w:lang w:val="es-PE"/>
      </w:rPr>
      <w:t xml:space="preserve">    </w:t>
    </w:r>
    <w:r w:rsidR="00D07EA9" w:rsidRPr="004B10FC">
      <w:rPr>
        <w:rFonts w:ascii="UniversLTStd-BoldCn" w:hAnsi="UniversLTStd-BoldCn" w:cs="UniversLTStd-BoldCn"/>
        <w:b/>
        <w:bCs/>
        <w:sz w:val="18"/>
        <w:szCs w:val="18"/>
        <w:lang w:val="es-PE"/>
      </w:rPr>
      <w:t xml:space="preserve">                                          </w:t>
    </w:r>
    <w:r w:rsidR="00EB6EBD" w:rsidRPr="004B10FC">
      <w:rPr>
        <w:rFonts w:ascii="UniversLTStd-BoldCn" w:hAnsi="UniversLTStd-BoldCn" w:cs="UniversLTStd-BoldCn"/>
        <w:b/>
        <w:bCs/>
        <w:sz w:val="18"/>
        <w:szCs w:val="18"/>
        <w:lang w:val="es-PE"/>
      </w:rPr>
      <w:t xml:space="preserve">  </w:t>
    </w:r>
    <w:r w:rsidR="00D07EA9" w:rsidRPr="004B10FC">
      <w:rPr>
        <w:rFonts w:ascii="UniversLTStd-BoldCn" w:hAnsi="UniversLTStd-BoldCn" w:cs="UniversLTStd-BoldCn"/>
        <w:b/>
        <w:bCs/>
        <w:sz w:val="18"/>
        <w:szCs w:val="18"/>
        <w:lang w:val="es-PE"/>
      </w:rPr>
      <w:t xml:space="preserve">      </w:t>
    </w:r>
    <w:r w:rsidR="00DC7148">
      <w:rPr>
        <w:rFonts w:ascii="UniversLTStd-BoldCn" w:hAnsi="UniversLTStd-BoldCn" w:cs="UniversLTStd-BoldCn"/>
        <w:b/>
        <w:bCs/>
        <w:sz w:val="16"/>
        <w:szCs w:val="18"/>
        <w:lang w:val="es-PE"/>
      </w:rPr>
      <w:t>MSD Salud Animal Perú S.A</w:t>
    </w:r>
  </w:p>
  <w:p w14:paraId="42928541" w14:textId="77777777" w:rsidR="00DC7148" w:rsidRDefault="00DC7148" w:rsidP="00DC7148">
    <w:pPr>
      <w:autoSpaceDE w:val="0"/>
      <w:autoSpaceDN w:val="0"/>
      <w:adjustRightInd w:val="0"/>
      <w:ind w:left="5760"/>
      <w:jc w:val="right"/>
      <w:rPr>
        <w:rFonts w:ascii="UniversLTStd-LightCn" w:hAnsi="UniversLTStd-LightCn" w:cs="UniversLTStd-LightCn"/>
        <w:sz w:val="16"/>
        <w:szCs w:val="18"/>
        <w:lang w:val="es-PE"/>
      </w:rPr>
    </w:pPr>
    <w:r w:rsidRPr="005E61C2">
      <w:rPr>
        <w:rFonts w:ascii="UniversLTStd-LightCn" w:hAnsi="UniversLTStd-LightCn" w:cs="UniversLTStd-LightCn"/>
        <w:sz w:val="16"/>
        <w:szCs w:val="18"/>
        <w:lang w:val="es-PE"/>
      </w:rPr>
      <w:t xml:space="preserve">Av. </w:t>
    </w:r>
    <w:r>
      <w:rPr>
        <w:rFonts w:ascii="UniversLTStd-LightCn" w:hAnsi="UniversLTStd-LightCn" w:cs="UniversLTStd-LightCn"/>
        <w:sz w:val="16"/>
        <w:szCs w:val="18"/>
        <w:lang w:val="es-PE"/>
      </w:rPr>
      <w:t>Andrés Reyes 338,</w:t>
    </w:r>
  </w:p>
  <w:p w14:paraId="0A0EE708" w14:textId="77777777" w:rsidR="00DC7148" w:rsidRPr="005E61C2" w:rsidRDefault="00DC7148" w:rsidP="00DC7148">
    <w:pPr>
      <w:autoSpaceDE w:val="0"/>
      <w:autoSpaceDN w:val="0"/>
      <w:adjustRightInd w:val="0"/>
      <w:ind w:left="5760"/>
      <w:jc w:val="right"/>
      <w:rPr>
        <w:rFonts w:ascii="UniversLTStd-LightCn" w:hAnsi="UniversLTStd-LightCn" w:cs="UniversLTStd-LightCn"/>
        <w:sz w:val="16"/>
        <w:szCs w:val="18"/>
        <w:lang w:val="es-PE"/>
      </w:rPr>
    </w:pPr>
    <w:r>
      <w:rPr>
        <w:rFonts w:ascii="UniversLTStd-LightCn" w:hAnsi="UniversLTStd-LightCn" w:cs="UniversLTStd-LightCn"/>
        <w:sz w:val="16"/>
        <w:szCs w:val="18"/>
        <w:lang w:val="es-PE"/>
      </w:rPr>
      <w:t>San Isidro, Lima 15046</w:t>
    </w:r>
  </w:p>
  <w:p w14:paraId="78C1DE44" w14:textId="77777777" w:rsidR="00DC7148" w:rsidRPr="003D435D" w:rsidRDefault="00DC7148" w:rsidP="00DC7148">
    <w:pPr>
      <w:autoSpaceDE w:val="0"/>
      <w:autoSpaceDN w:val="0"/>
      <w:adjustRightInd w:val="0"/>
      <w:ind w:left="5760" w:firstLine="720"/>
      <w:jc w:val="right"/>
      <w:rPr>
        <w:rFonts w:ascii="UniversLTStd-LightCn" w:hAnsi="UniversLTStd-LightCn" w:cs="UniversLTStd-LightCn"/>
        <w:sz w:val="16"/>
        <w:szCs w:val="18"/>
        <w:lang w:val="en-US"/>
      </w:rPr>
    </w:pPr>
    <w:r w:rsidRPr="003D435D">
      <w:rPr>
        <w:rFonts w:ascii="UniversLTStd-LightCn" w:hAnsi="UniversLTStd-LightCn" w:cs="UniversLTStd-LightCn"/>
        <w:sz w:val="16"/>
        <w:szCs w:val="18"/>
        <w:lang w:val="en-US"/>
      </w:rPr>
      <w:t>T +51 1 411 5100</w:t>
    </w:r>
  </w:p>
  <w:p w14:paraId="4078D808" w14:textId="77777777" w:rsidR="00DC7148" w:rsidRPr="003D435D" w:rsidRDefault="003D435D" w:rsidP="00DC7148">
    <w:pPr>
      <w:pStyle w:val="Header"/>
      <w:jc w:val="right"/>
      <w:rPr>
        <w:rFonts w:ascii="UniversLTStd-LightCn" w:hAnsi="UniversLTStd-LightCn" w:cs="UniversLTStd-LightCn"/>
        <w:sz w:val="16"/>
        <w:szCs w:val="18"/>
        <w:lang w:val="en-US"/>
      </w:rPr>
    </w:pPr>
    <w:hyperlink r:id="rId1" w:history="1">
      <w:r w:rsidR="00DC7148" w:rsidRPr="003D435D">
        <w:rPr>
          <w:rStyle w:val="Hyperlink"/>
          <w:rFonts w:ascii="UniversLTStd-LightCn" w:hAnsi="UniversLTStd-LightCn" w:cs="UniversLTStd-LightCn"/>
          <w:sz w:val="16"/>
          <w:szCs w:val="18"/>
          <w:lang w:val="en-US"/>
        </w:rPr>
        <w:t>www.msd-animal-health.com</w:t>
      </w:r>
    </w:hyperlink>
    <w:r w:rsidR="00DC7148" w:rsidRPr="003D435D">
      <w:rPr>
        <w:rStyle w:val="Hyperlink"/>
        <w:rFonts w:ascii="UniversLTStd-LightCn" w:hAnsi="UniversLTStd-LightCn" w:cs="UniversLTStd-LightCn"/>
        <w:sz w:val="16"/>
        <w:szCs w:val="18"/>
        <w:lang w:val="en-US"/>
      </w:rPr>
      <w:t>.pe</w:t>
    </w:r>
  </w:p>
  <w:p w14:paraId="63794587" w14:textId="77047229" w:rsidR="00B64A6B" w:rsidRPr="0045650E" w:rsidRDefault="0045650E" w:rsidP="00DC7148">
    <w:pPr>
      <w:autoSpaceDE w:val="0"/>
      <w:autoSpaceDN w:val="0"/>
      <w:adjustRightInd w:val="0"/>
      <w:jc w:val="center"/>
      <w:rPr>
        <w:rFonts w:ascii="UniversLTStd-LightCn" w:hAnsi="UniversLTStd-LightCn" w:cs="UniversLTStd-LightCn"/>
        <w:sz w:val="16"/>
        <w:szCs w:val="18"/>
      </w:rPr>
    </w:pPr>
    <w:r>
      <w:rPr>
        <w:noProof/>
        <w:lang w:val="en-US" w:eastAsia="en-US"/>
      </w:rPr>
      <mc:AlternateContent>
        <mc:Choice Requires="wpc">
          <w:drawing>
            <wp:inline distT="0" distB="0" distL="0" distR="0" wp14:anchorId="6379458D" wp14:editId="6379458E">
              <wp:extent cx="1543050" cy="628650"/>
              <wp:effectExtent l="0" t="0" r="0" b="0"/>
              <wp:docPr id="1"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813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235D170E" id="Canvas 1" o:spid="_x0000_s1026" editas="canvas" style="width:121.5pt;height:49.5pt;mso-position-horizontal-relative:char;mso-position-vertical-relative:line" coordsize="15430,6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430;height:6286;visibility:visible;mso-wrap-style:square">
                <v:fill o:detectmouseclick="t"/>
                <v:path o:connecttype="none"/>
              </v:shape>
              <v:shape id="Picture 4" o:spid="_x0000_s1028" type="#_x0000_t75" style="position:absolute;width:15481;height:6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">
                <v:imagedata r:id="rId3" o:title=""/>
              </v:shap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504B" w14:textId="77777777" w:rsidR="00DC7148" w:rsidRDefault="00DC7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58CE"/>
    <w:multiLevelType w:val="multilevel"/>
    <w:tmpl w:val="44A2815A"/>
    <w:lvl w:ilvl="0">
      <w:start w:val="6"/>
      <w:numFmt w:val="decimal"/>
      <w:lvlText w:val="%1."/>
      <w:lvlJc w:val="left"/>
      <w:pPr>
        <w:tabs>
          <w:tab w:val="num" w:pos="705"/>
        </w:tabs>
        <w:ind w:left="705" w:hanging="705"/>
      </w:pPr>
      <w:rPr>
        <w:rFonts w:hint="default"/>
        <w:u w:val="none"/>
      </w:rPr>
    </w:lvl>
    <w:lvl w:ilvl="1">
      <w:start w:val="2"/>
      <w:numFmt w:val="decimal"/>
      <w:lvlText w:val="%1.%2."/>
      <w:lvlJc w:val="left"/>
      <w:pPr>
        <w:tabs>
          <w:tab w:val="num" w:pos="1410"/>
        </w:tabs>
        <w:ind w:left="1410" w:hanging="705"/>
      </w:pPr>
      <w:rPr>
        <w:rFonts w:hint="default"/>
        <w:u w:val="none"/>
      </w:rPr>
    </w:lvl>
    <w:lvl w:ilvl="2">
      <w:start w:val="1"/>
      <w:numFmt w:val="decimal"/>
      <w:lvlText w:val="%1.%2.%3."/>
      <w:lvlJc w:val="left"/>
      <w:pPr>
        <w:tabs>
          <w:tab w:val="num" w:pos="2130"/>
        </w:tabs>
        <w:ind w:left="2130" w:hanging="720"/>
      </w:pPr>
      <w:rPr>
        <w:rFonts w:hint="default"/>
        <w:u w:val="none"/>
      </w:rPr>
    </w:lvl>
    <w:lvl w:ilvl="3">
      <w:start w:val="1"/>
      <w:numFmt w:val="decimal"/>
      <w:lvlText w:val="%1.%2.%3.%4."/>
      <w:lvlJc w:val="left"/>
      <w:pPr>
        <w:tabs>
          <w:tab w:val="num" w:pos="2835"/>
        </w:tabs>
        <w:ind w:left="2835" w:hanging="720"/>
      </w:pPr>
      <w:rPr>
        <w:rFonts w:hint="default"/>
        <w:u w:val="none"/>
      </w:rPr>
    </w:lvl>
    <w:lvl w:ilvl="4">
      <w:start w:val="1"/>
      <w:numFmt w:val="decimal"/>
      <w:lvlText w:val="%1.%2.%3.%4.%5."/>
      <w:lvlJc w:val="left"/>
      <w:pPr>
        <w:tabs>
          <w:tab w:val="num" w:pos="3900"/>
        </w:tabs>
        <w:ind w:left="3900" w:hanging="1080"/>
      </w:pPr>
      <w:rPr>
        <w:rFonts w:hint="default"/>
        <w:u w:val="none"/>
      </w:rPr>
    </w:lvl>
    <w:lvl w:ilvl="5">
      <w:start w:val="1"/>
      <w:numFmt w:val="decimal"/>
      <w:lvlText w:val="%1.%2.%3.%4.%5.%6."/>
      <w:lvlJc w:val="left"/>
      <w:pPr>
        <w:tabs>
          <w:tab w:val="num" w:pos="4605"/>
        </w:tabs>
        <w:ind w:left="4605" w:hanging="1080"/>
      </w:pPr>
      <w:rPr>
        <w:rFonts w:hint="default"/>
        <w:u w:val="none"/>
      </w:rPr>
    </w:lvl>
    <w:lvl w:ilvl="6">
      <w:start w:val="1"/>
      <w:numFmt w:val="decimal"/>
      <w:lvlText w:val="%1.%2.%3.%4.%5.%6.%7."/>
      <w:lvlJc w:val="left"/>
      <w:pPr>
        <w:tabs>
          <w:tab w:val="num" w:pos="5670"/>
        </w:tabs>
        <w:ind w:left="5670" w:hanging="1440"/>
      </w:pPr>
      <w:rPr>
        <w:rFonts w:hint="default"/>
        <w:u w:val="none"/>
      </w:rPr>
    </w:lvl>
    <w:lvl w:ilvl="7">
      <w:start w:val="1"/>
      <w:numFmt w:val="decimal"/>
      <w:lvlText w:val="%1.%2.%3.%4.%5.%6.%7.%8."/>
      <w:lvlJc w:val="left"/>
      <w:pPr>
        <w:tabs>
          <w:tab w:val="num" w:pos="6375"/>
        </w:tabs>
        <w:ind w:left="6375" w:hanging="1440"/>
      </w:pPr>
      <w:rPr>
        <w:rFonts w:hint="default"/>
        <w:u w:val="none"/>
      </w:rPr>
    </w:lvl>
    <w:lvl w:ilvl="8">
      <w:start w:val="1"/>
      <w:numFmt w:val="decimal"/>
      <w:lvlText w:val="%1.%2.%3.%4.%5.%6.%7.%8.%9."/>
      <w:lvlJc w:val="left"/>
      <w:pPr>
        <w:tabs>
          <w:tab w:val="num" w:pos="7440"/>
        </w:tabs>
        <w:ind w:left="7440" w:hanging="1800"/>
      </w:pPr>
      <w:rPr>
        <w:rFonts w:hint="default"/>
        <w:u w:val="none"/>
      </w:rPr>
    </w:lvl>
  </w:abstractNum>
  <w:abstractNum w:abstractNumId="1" w15:restartNumberingAfterBreak="0">
    <w:nsid w:val="0D9E2935"/>
    <w:multiLevelType w:val="multilevel"/>
    <w:tmpl w:val="423C56AA"/>
    <w:lvl w:ilvl="0">
      <w:start w:val="6"/>
      <w:numFmt w:val="decimal"/>
      <w:lvlText w:val="%1"/>
      <w:lvlJc w:val="left"/>
      <w:pPr>
        <w:tabs>
          <w:tab w:val="num" w:pos="705"/>
        </w:tabs>
        <w:ind w:left="705" w:hanging="705"/>
      </w:pPr>
      <w:rPr>
        <w:rFonts w:hint="default"/>
        <w:u w:val="none"/>
      </w:rPr>
    </w:lvl>
    <w:lvl w:ilvl="1">
      <w:start w:val="1"/>
      <w:numFmt w:val="decimal"/>
      <w:lvlText w:val="%1.%2"/>
      <w:lvlJc w:val="left"/>
      <w:pPr>
        <w:tabs>
          <w:tab w:val="num" w:pos="1413"/>
        </w:tabs>
        <w:ind w:left="1413" w:hanging="705"/>
      </w:pPr>
      <w:rPr>
        <w:rFonts w:hint="default"/>
        <w:u w:val="none"/>
      </w:rPr>
    </w:lvl>
    <w:lvl w:ilvl="2">
      <w:start w:val="1"/>
      <w:numFmt w:val="decimal"/>
      <w:lvlText w:val="%1.%2.%3"/>
      <w:lvlJc w:val="left"/>
      <w:pPr>
        <w:tabs>
          <w:tab w:val="num" w:pos="2136"/>
        </w:tabs>
        <w:ind w:left="2136" w:hanging="720"/>
      </w:pPr>
      <w:rPr>
        <w:rFonts w:hint="default"/>
        <w:u w:val="none"/>
      </w:rPr>
    </w:lvl>
    <w:lvl w:ilvl="3">
      <w:start w:val="1"/>
      <w:numFmt w:val="decimal"/>
      <w:lvlText w:val="%1.%2.%3.%4"/>
      <w:lvlJc w:val="left"/>
      <w:pPr>
        <w:tabs>
          <w:tab w:val="num" w:pos="2844"/>
        </w:tabs>
        <w:ind w:left="2844" w:hanging="720"/>
      </w:pPr>
      <w:rPr>
        <w:rFonts w:hint="default"/>
        <w:u w:val="none"/>
      </w:rPr>
    </w:lvl>
    <w:lvl w:ilvl="4">
      <w:start w:val="1"/>
      <w:numFmt w:val="decimal"/>
      <w:lvlText w:val="%1.%2.%3.%4.%5"/>
      <w:lvlJc w:val="left"/>
      <w:pPr>
        <w:tabs>
          <w:tab w:val="num" w:pos="3912"/>
        </w:tabs>
        <w:ind w:left="3912" w:hanging="1080"/>
      </w:pPr>
      <w:rPr>
        <w:rFonts w:hint="default"/>
        <w:u w:val="none"/>
      </w:rPr>
    </w:lvl>
    <w:lvl w:ilvl="5">
      <w:start w:val="1"/>
      <w:numFmt w:val="decimal"/>
      <w:lvlText w:val="%1.%2.%3.%4.%5.%6"/>
      <w:lvlJc w:val="left"/>
      <w:pPr>
        <w:tabs>
          <w:tab w:val="num" w:pos="4620"/>
        </w:tabs>
        <w:ind w:left="4620" w:hanging="1080"/>
      </w:pPr>
      <w:rPr>
        <w:rFonts w:hint="default"/>
        <w:u w:val="none"/>
      </w:rPr>
    </w:lvl>
    <w:lvl w:ilvl="6">
      <w:start w:val="1"/>
      <w:numFmt w:val="decimal"/>
      <w:lvlText w:val="%1.%2.%3.%4.%5.%6.%7"/>
      <w:lvlJc w:val="left"/>
      <w:pPr>
        <w:tabs>
          <w:tab w:val="num" w:pos="5688"/>
        </w:tabs>
        <w:ind w:left="5688" w:hanging="1440"/>
      </w:pPr>
      <w:rPr>
        <w:rFonts w:hint="default"/>
        <w:u w:val="none"/>
      </w:rPr>
    </w:lvl>
    <w:lvl w:ilvl="7">
      <w:start w:val="1"/>
      <w:numFmt w:val="decimal"/>
      <w:lvlText w:val="%1.%2.%3.%4.%5.%6.%7.%8"/>
      <w:lvlJc w:val="left"/>
      <w:pPr>
        <w:tabs>
          <w:tab w:val="num" w:pos="6396"/>
        </w:tabs>
        <w:ind w:left="6396" w:hanging="1440"/>
      </w:pPr>
      <w:rPr>
        <w:rFonts w:hint="default"/>
        <w:u w:val="none"/>
      </w:rPr>
    </w:lvl>
    <w:lvl w:ilvl="8">
      <w:start w:val="1"/>
      <w:numFmt w:val="decimal"/>
      <w:lvlText w:val="%1.%2.%3.%4.%5.%6.%7.%8.%9"/>
      <w:lvlJc w:val="left"/>
      <w:pPr>
        <w:tabs>
          <w:tab w:val="num" w:pos="7464"/>
        </w:tabs>
        <w:ind w:left="7464" w:hanging="1800"/>
      </w:pPr>
      <w:rPr>
        <w:rFonts w:hint="default"/>
        <w:u w:val="none"/>
      </w:rPr>
    </w:lvl>
  </w:abstractNum>
  <w:abstractNum w:abstractNumId="2" w15:restartNumberingAfterBreak="0">
    <w:nsid w:val="1DB317AC"/>
    <w:multiLevelType w:val="multilevel"/>
    <w:tmpl w:val="CFB012A4"/>
    <w:lvl w:ilvl="0">
      <w:start w:val="6"/>
      <w:numFmt w:val="decimal"/>
      <w:lvlText w:val="%1."/>
      <w:lvlJc w:val="left"/>
      <w:pPr>
        <w:tabs>
          <w:tab w:val="num" w:pos="360"/>
        </w:tabs>
        <w:ind w:left="360" w:hanging="360"/>
      </w:pPr>
      <w:rPr>
        <w:rFonts w:hint="default"/>
        <w:u w:val="none"/>
      </w:rPr>
    </w:lvl>
    <w:lvl w:ilvl="1">
      <w:start w:val="5"/>
      <w:numFmt w:val="decimal"/>
      <w:lvlText w:val="%1.%2."/>
      <w:lvlJc w:val="left"/>
      <w:pPr>
        <w:tabs>
          <w:tab w:val="num" w:pos="1065"/>
        </w:tabs>
        <w:ind w:left="1065" w:hanging="360"/>
      </w:pPr>
      <w:rPr>
        <w:rFonts w:hint="default"/>
        <w:u w:val="none"/>
      </w:rPr>
    </w:lvl>
    <w:lvl w:ilvl="2">
      <w:start w:val="1"/>
      <w:numFmt w:val="decimal"/>
      <w:lvlText w:val="%1.%2.%3."/>
      <w:lvlJc w:val="left"/>
      <w:pPr>
        <w:tabs>
          <w:tab w:val="num" w:pos="2130"/>
        </w:tabs>
        <w:ind w:left="2130" w:hanging="720"/>
      </w:pPr>
      <w:rPr>
        <w:rFonts w:hint="default"/>
        <w:u w:val="none"/>
      </w:rPr>
    </w:lvl>
    <w:lvl w:ilvl="3">
      <w:start w:val="1"/>
      <w:numFmt w:val="decimal"/>
      <w:lvlText w:val="%1.%2.%3.%4."/>
      <w:lvlJc w:val="left"/>
      <w:pPr>
        <w:tabs>
          <w:tab w:val="num" w:pos="2835"/>
        </w:tabs>
        <w:ind w:left="2835" w:hanging="720"/>
      </w:pPr>
      <w:rPr>
        <w:rFonts w:hint="default"/>
        <w:u w:val="none"/>
      </w:rPr>
    </w:lvl>
    <w:lvl w:ilvl="4">
      <w:start w:val="1"/>
      <w:numFmt w:val="decimal"/>
      <w:lvlText w:val="%1.%2.%3.%4.%5."/>
      <w:lvlJc w:val="left"/>
      <w:pPr>
        <w:tabs>
          <w:tab w:val="num" w:pos="3900"/>
        </w:tabs>
        <w:ind w:left="3900" w:hanging="1080"/>
      </w:pPr>
      <w:rPr>
        <w:rFonts w:hint="default"/>
        <w:u w:val="none"/>
      </w:rPr>
    </w:lvl>
    <w:lvl w:ilvl="5">
      <w:start w:val="1"/>
      <w:numFmt w:val="decimal"/>
      <w:lvlText w:val="%1.%2.%3.%4.%5.%6."/>
      <w:lvlJc w:val="left"/>
      <w:pPr>
        <w:tabs>
          <w:tab w:val="num" w:pos="4605"/>
        </w:tabs>
        <w:ind w:left="4605" w:hanging="1080"/>
      </w:pPr>
      <w:rPr>
        <w:rFonts w:hint="default"/>
        <w:u w:val="none"/>
      </w:rPr>
    </w:lvl>
    <w:lvl w:ilvl="6">
      <w:start w:val="1"/>
      <w:numFmt w:val="decimal"/>
      <w:lvlText w:val="%1.%2.%3.%4.%5.%6.%7."/>
      <w:lvlJc w:val="left"/>
      <w:pPr>
        <w:tabs>
          <w:tab w:val="num" w:pos="5670"/>
        </w:tabs>
        <w:ind w:left="5670" w:hanging="1440"/>
      </w:pPr>
      <w:rPr>
        <w:rFonts w:hint="default"/>
        <w:u w:val="none"/>
      </w:rPr>
    </w:lvl>
    <w:lvl w:ilvl="7">
      <w:start w:val="1"/>
      <w:numFmt w:val="decimal"/>
      <w:lvlText w:val="%1.%2.%3.%4.%5.%6.%7.%8."/>
      <w:lvlJc w:val="left"/>
      <w:pPr>
        <w:tabs>
          <w:tab w:val="num" w:pos="6375"/>
        </w:tabs>
        <w:ind w:left="6375" w:hanging="1440"/>
      </w:pPr>
      <w:rPr>
        <w:rFonts w:hint="default"/>
        <w:u w:val="none"/>
      </w:rPr>
    </w:lvl>
    <w:lvl w:ilvl="8">
      <w:start w:val="1"/>
      <w:numFmt w:val="decimal"/>
      <w:lvlText w:val="%1.%2.%3.%4.%5.%6.%7.%8.%9."/>
      <w:lvlJc w:val="left"/>
      <w:pPr>
        <w:tabs>
          <w:tab w:val="num" w:pos="7440"/>
        </w:tabs>
        <w:ind w:left="7440" w:hanging="1800"/>
      </w:pPr>
      <w:rPr>
        <w:rFonts w:hint="default"/>
        <w:u w:val="none"/>
      </w:rPr>
    </w:lvl>
  </w:abstractNum>
  <w:abstractNum w:abstractNumId="3" w15:restartNumberingAfterBreak="0">
    <w:nsid w:val="58E218F5"/>
    <w:multiLevelType w:val="multilevel"/>
    <w:tmpl w:val="5B90FC42"/>
    <w:lvl w:ilvl="0">
      <w:start w:val="1"/>
      <w:numFmt w:val="decimal"/>
      <w:lvlText w:val="%1."/>
      <w:lvlJc w:val="left"/>
      <w:pPr>
        <w:tabs>
          <w:tab w:val="num" w:pos="720"/>
        </w:tabs>
        <w:ind w:left="720" w:hanging="360"/>
      </w:pPr>
    </w:lvl>
    <w:lvl w:ilvl="1">
      <w:numFmt w:val="decimal"/>
      <w:isLgl/>
      <w:lvlText w:val="%1.%2."/>
      <w:lvlJc w:val="left"/>
      <w:pPr>
        <w:tabs>
          <w:tab w:val="num" w:pos="1413"/>
        </w:tabs>
        <w:ind w:left="1413" w:hanging="705"/>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4" w15:restartNumberingAfterBreak="0">
    <w:nsid w:val="5D7936BA"/>
    <w:multiLevelType w:val="multilevel"/>
    <w:tmpl w:val="6432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5711221">
    <w:abstractNumId w:val="3"/>
  </w:num>
  <w:num w:numId="2" w16cid:durableId="1742026328">
    <w:abstractNumId w:val="1"/>
  </w:num>
  <w:num w:numId="3" w16cid:durableId="2021815687">
    <w:abstractNumId w:val="0"/>
  </w:num>
  <w:num w:numId="4" w16cid:durableId="372922141">
    <w:abstractNumId w:val="2"/>
  </w:num>
  <w:num w:numId="5" w16cid:durableId="18155655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6C9F"/>
    <w:rsid w:val="00021783"/>
    <w:rsid w:val="0002788D"/>
    <w:rsid w:val="00087011"/>
    <w:rsid w:val="00143C87"/>
    <w:rsid w:val="00270B49"/>
    <w:rsid w:val="002C4ED2"/>
    <w:rsid w:val="00302E5D"/>
    <w:rsid w:val="003D435D"/>
    <w:rsid w:val="00417199"/>
    <w:rsid w:val="0045650E"/>
    <w:rsid w:val="004B10FC"/>
    <w:rsid w:val="0055664D"/>
    <w:rsid w:val="0066602E"/>
    <w:rsid w:val="0072716F"/>
    <w:rsid w:val="00896C9F"/>
    <w:rsid w:val="008A7578"/>
    <w:rsid w:val="00B05F47"/>
    <w:rsid w:val="00B64A6B"/>
    <w:rsid w:val="00BC7849"/>
    <w:rsid w:val="00C76F79"/>
    <w:rsid w:val="00CA64CA"/>
    <w:rsid w:val="00CD4930"/>
    <w:rsid w:val="00D07EA9"/>
    <w:rsid w:val="00D334AC"/>
    <w:rsid w:val="00D63429"/>
    <w:rsid w:val="00DC7148"/>
    <w:rsid w:val="00DF16CD"/>
    <w:rsid w:val="00E6455B"/>
    <w:rsid w:val="00EB6EBD"/>
    <w:rsid w:val="00F54A33"/>
    <w:rsid w:val="00FB1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794548"/>
  <w15:docId w15:val="{2B1CFCBD-29D1-48D0-B07B-6B2439F6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C9F"/>
    <w:pPr>
      <w:spacing w:after="0" w:line="240" w:lineRule="auto"/>
    </w:pPr>
    <w:rPr>
      <w:rFonts w:ascii="Times New Roman" w:eastAsia="Times New Roman" w:hAnsi="Times New Roman" w:cs="Times New Roman"/>
      <w:sz w:val="24"/>
      <w:szCs w:val="24"/>
      <w:lang w:val="es-ES" w:eastAsia="es-ES"/>
    </w:rPr>
  </w:style>
  <w:style w:type="paragraph" w:styleId="Heading1">
    <w:name w:val="heading 1"/>
    <w:basedOn w:val="Normal"/>
    <w:next w:val="Normal"/>
    <w:link w:val="Heading1Char"/>
    <w:uiPriority w:val="9"/>
    <w:qFormat/>
    <w:rsid w:val="00270B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96C9F"/>
    <w:pPr>
      <w:keepNext/>
      <w:jc w:val="right"/>
      <w:outlineLvl w:val="1"/>
    </w:pPr>
    <w:rPr>
      <w:b/>
      <w:bCs/>
    </w:rPr>
  </w:style>
  <w:style w:type="paragraph" w:styleId="Heading3">
    <w:name w:val="heading 3"/>
    <w:basedOn w:val="Normal"/>
    <w:next w:val="Normal"/>
    <w:link w:val="Heading3Char"/>
    <w:qFormat/>
    <w:rsid w:val="00896C9F"/>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6C9F"/>
    <w:rPr>
      <w:rFonts w:ascii="Times New Roman" w:eastAsia="Times New Roman" w:hAnsi="Times New Roman" w:cs="Times New Roman"/>
      <w:b/>
      <w:bCs/>
      <w:sz w:val="24"/>
      <w:szCs w:val="24"/>
      <w:lang w:val="es-ES" w:eastAsia="es-ES"/>
    </w:rPr>
  </w:style>
  <w:style w:type="character" w:customStyle="1" w:styleId="Heading3Char">
    <w:name w:val="Heading 3 Char"/>
    <w:basedOn w:val="DefaultParagraphFont"/>
    <w:link w:val="Heading3"/>
    <w:rsid w:val="00896C9F"/>
    <w:rPr>
      <w:rFonts w:ascii="Times New Roman" w:eastAsia="Times New Roman" w:hAnsi="Times New Roman" w:cs="Times New Roman"/>
      <w:b/>
      <w:bCs/>
      <w:sz w:val="24"/>
      <w:szCs w:val="24"/>
      <w:lang w:val="es-ES" w:eastAsia="es-ES"/>
    </w:rPr>
  </w:style>
  <w:style w:type="paragraph" w:styleId="BodyTextIndent">
    <w:name w:val="Body Text Indent"/>
    <w:basedOn w:val="Normal"/>
    <w:link w:val="BodyTextIndentChar"/>
    <w:rsid w:val="00896C9F"/>
    <w:pPr>
      <w:ind w:left="708"/>
      <w:jc w:val="both"/>
    </w:pPr>
  </w:style>
  <w:style w:type="character" w:customStyle="1" w:styleId="BodyTextIndentChar">
    <w:name w:val="Body Text Indent Char"/>
    <w:basedOn w:val="DefaultParagraphFont"/>
    <w:link w:val="BodyTextIndent"/>
    <w:rsid w:val="00896C9F"/>
    <w:rPr>
      <w:rFonts w:ascii="Times New Roman" w:eastAsia="Times New Roman" w:hAnsi="Times New Roman" w:cs="Times New Roman"/>
      <w:sz w:val="24"/>
      <w:szCs w:val="24"/>
      <w:lang w:val="es-ES" w:eastAsia="es-ES"/>
    </w:rPr>
  </w:style>
  <w:style w:type="paragraph" w:styleId="BodyTextIndent2">
    <w:name w:val="Body Text Indent 2"/>
    <w:basedOn w:val="Normal"/>
    <w:link w:val="BodyTextIndent2Char"/>
    <w:rsid w:val="00896C9F"/>
    <w:pPr>
      <w:ind w:left="1413"/>
      <w:jc w:val="both"/>
    </w:pPr>
  </w:style>
  <w:style w:type="character" w:customStyle="1" w:styleId="BodyTextIndent2Char">
    <w:name w:val="Body Text Indent 2 Char"/>
    <w:basedOn w:val="DefaultParagraphFont"/>
    <w:link w:val="BodyTextIndent2"/>
    <w:rsid w:val="00896C9F"/>
    <w:rPr>
      <w:rFonts w:ascii="Times New Roman" w:eastAsia="Times New Roman" w:hAnsi="Times New Roman" w:cs="Times New Roman"/>
      <w:sz w:val="24"/>
      <w:szCs w:val="24"/>
      <w:lang w:val="es-ES" w:eastAsia="es-ES"/>
    </w:rPr>
  </w:style>
  <w:style w:type="paragraph" w:styleId="BodyTextIndent3">
    <w:name w:val="Body Text Indent 3"/>
    <w:basedOn w:val="Normal"/>
    <w:link w:val="BodyTextIndent3Char"/>
    <w:rsid w:val="00896C9F"/>
    <w:pPr>
      <w:ind w:left="1410"/>
      <w:jc w:val="both"/>
    </w:pPr>
  </w:style>
  <w:style w:type="character" w:customStyle="1" w:styleId="BodyTextIndent3Char">
    <w:name w:val="Body Text Indent 3 Char"/>
    <w:basedOn w:val="DefaultParagraphFont"/>
    <w:link w:val="BodyTextIndent3"/>
    <w:rsid w:val="00896C9F"/>
    <w:rPr>
      <w:rFonts w:ascii="Times New Roman" w:eastAsia="Times New Roman" w:hAnsi="Times New Roman" w:cs="Times New Roman"/>
      <w:sz w:val="24"/>
      <w:szCs w:val="24"/>
      <w:lang w:val="es-ES" w:eastAsia="es-ES"/>
    </w:rPr>
  </w:style>
  <w:style w:type="character" w:customStyle="1" w:styleId="Heading1Char">
    <w:name w:val="Heading 1 Char"/>
    <w:basedOn w:val="DefaultParagraphFont"/>
    <w:link w:val="Heading1"/>
    <w:uiPriority w:val="9"/>
    <w:rsid w:val="00270B49"/>
    <w:rPr>
      <w:rFonts w:asciiTheme="majorHAnsi" w:eastAsiaTheme="majorEastAsia" w:hAnsiTheme="majorHAnsi" w:cstheme="majorBidi"/>
      <w:b/>
      <w:bCs/>
      <w:color w:val="365F91" w:themeColor="accent1" w:themeShade="BF"/>
      <w:sz w:val="28"/>
      <w:szCs w:val="28"/>
      <w:lang w:val="es-ES" w:eastAsia="es-ES"/>
    </w:rPr>
  </w:style>
  <w:style w:type="character" w:styleId="Emphasis">
    <w:name w:val="Emphasis"/>
    <w:basedOn w:val="DefaultParagraphFont"/>
    <w:qFormat/>
    <w:rsid w:val="00270B49"/>
    <w:rPr>
      <w:i/>
      <w:iCs/>
    </w:rPr>
  </w:style>
  <w:style w:type="paragraph" w:styleId="NormalWeb">
    <w:name w:val="Normal (Web)"/>
    <w:basedOn w:val="Normal"/>
    <w:rsid w:val="00270B49"/>
    <w:pPr>
      <w:spacing w:before="100" w:beforeAutospacing="1" w:after="100" w:afterAutospacing="1"/>
    </w:pPr>
    <w:rPr>
      <w:lang w:val="en-US" w:eastAsia="en-US"/>
    </w:rPr>
  </w:style>
  <w:style w:type="character" w:styleId="Strong">
    <w:name w:val="Strong"/>
    <w:basedOn w:val="DefaultParagraphFont"/>
    <w:qFormat/>
    <w:rsid w:val="00270B49"/>
    <w:rPr>
      <w:b/>
      <w:bCs/>
    </w:rPr>
  </w:style>
  <w:style w:type="paragraph" w:styleId="Header">
    <w:name w:val="header"/>
    <w:basedOn w:val="Normal"/>
    <w:link w:val="HeaderChar"/>
    <w:uiPriority w:val="99"/>
    <w:unhideWhenUsed/>
    <w:rsid w:val="00B64A6B"/>
    <w:pPr>
      <w:tabs>
        <w:tab w:val="center" w:pos="4680"/>
        <w:tab w:val="right" w:pos="9360"/>
      </w:tabs>
    </w:pPr>
  </w:style>
  <w:style w:type="character" w:customStyle="1" w:styleId="HeaderChar">
    <w:name w:val="Header Char"/>
    <w:basedOn w:val="DefaultParagraphFont"/>
    <w:link w:val="Header"/>
    <w:uiPriority w:val="99"/>
    <w:rsid w:val="00B64A6B"/>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B64A6B"/>
    <w:pPr>
      <w:tabs>
        <w:tab w:val="center" w:pos="4680"/>
        <w:tab w:val="right" w:pos="9360"/>
      </w:tabs>
    </w:pPr>
  </w:style>
  <w:style w:type="character" w:customStyle="1" w:styleId="FooterChar">
    <w:name w:val="Footer Char"/>
    <w:basedOn w:val="DefaultParagraphFont"/>
    <w:link w:val="Footer"/>
    <w:uiPriority w:val="99"/>
    <w:rsid w:val="00B64A6B"/>
    <w:rPr>
      <w:rFonts w:ascii="Times New Roman" w:eastAsia="Times New Roman" w:hAnsi="Times New Roman" w:cs="Times New Roman"/>
      <w:sz w:val="24"/>
      <w:szCs w:val="24"/>
      <w:lang w:val="es-ES" w:eastAsia="es-ES"/>
    </w:rPr>
  </w:style>
  <w:style w:type="character" w:styleId="Hyperlink">
    <w:name w:val="Hyperlink"/>
    <w:basedOn w:val="DefaultParagraphFont"/>
    <w:uiPriority w:val="99"/>
    <w:unhideWhenUsed/>
    <w:rsid w:val="00B64A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756616">
      <w:bodyDiv w:val="1"/>
      <w:marLeft w:val="0"/>
      <w:marRight w:val="0"/>
      <w:marTop w:val="0"/>
      <w:marBottom w:val="0"/>
      <w:divBdr>
        <w:top w:val="none" w:sz="0" w:space="0" w:color="auto"/>
        <w:left w:val="none" w:sz="0" w:space="0" w:color="auto"/>
        <w:bottom w:val="none" w:sz="0" w:space="0" w:color="auto"/>
        <w:right w:val="none" w:sz="0" w:space="0" w:color="auto"/>
      </w:divBdr>
    </w:div>
    <w:div w:id="87388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msd-animal-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2.xml><?xml version="1.0" encoding="utf-8"?>
<ct:contentTypeSchema xmlns:ct="http://schemas.microsoft.com/office/2006/metadata/contentType" xmlns:ma="http://schemas.microsoft.com/office/2006/metadata/properties/metaAttributes" ct:_="" ma:_="" ma:contentTypeName="Documento" ma:contentTypeID="0x010100F2E2B6CE80F3B54D841BCAF1A3563C07" ma:contentTypeVersion="18" ma:contentTypeDescription="Crear nuevo documento." ma:contentTypeScope="" ma:versionID="3ed73c09ceb0bdeb4bc0e08a21e8329d">
  <xsd:schema xmlns:xsd="http://www.w3.org/2001/XMLSchema" xmlns:xs="http://www.w3.org/2001/XMLSchema" xmlns:p="http://schemas.microsoft.com/office/2006/metadata/properties" xmlns:ns2="92f7c4c8-9063-41ef-9ab3-be9cc9d66bf8" xmlns:ns3="e4bf6ceb-ff54-4cd5-89b3-4866fdb79b26" targetNamespace="http://schemas.microsoft.com/office/2006/metadata/properties" ma:root="true" ma:fieldsID="93feb379119fb96851f500df4c2e0923" ns2:_="" ns3:_="">
    <xsd:import namespace="92f7c4c8-9063-41ef-9ab3-be9cc9d66bf8"/>
    <xsd:import namespace="e4bf6ceb-ff54-4cd5-89b3-4866fdb79b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7c4c8-9063-41ef-9ab3-be9cc9d66b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098c99f-65cf-46b6-ac1b-0a4414f86d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bf6ceb-ff54-4cd5-89b3-4866fdb79b26"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e175e84c-57ba-4f97-9dd4-b40166d7415e}" ma:internalName="TaxCatchAll" ma:showField="CatchAllData" ma:web="e4bf6ceb-ff54-4cd5-89b3-4866fdb79b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2f7c4c8-9063-41ef-9ab3-be9cc9d66bf8">
      <Terms xmlns="http://schemas.microsoft.com/office/infopath/2007/PartnerControls"/>
    </lcf76f155ced4ddcb4097134ff3c332f>
    <TaxCatchAll xmlns="e4bf6ceb-ff54-4cd5-89b3-4866fdb79b26" xsi:nil="true"/>
  </documentManagement>
</p:properties>
</file>

<file path=customXml/itemProps1.xml><?xml version="1.0" encoding="utf-8"?>
<ds:datastoreItem xmlns:ds="http://schemas.openxmlformats.org/officeDocument/2006/customXml" ds:itemID="{8310B7F9-2EAA-4B18-BE63-3D849E97966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67BB451-E93A-4A31-9F80-6F6250FD7C9F}"/>
</file>

<file path=customXml/itemProps3.xml><?xml version="1.0" encoding="utf-8"?>
<ds:datastoreItem xmlns:ds="http://schemas.openxmlformats.org/officeDocument/2006/customXml" ds:itemID="{41560C42-BE2C-4FBC-A344-BC6B586B4E03}"/>
</file>

<file path=customXml/itemProps4.xml><?xml version="1.0" encoding="utf-8"?>
<ds:datastoreItem xmlns:ds="http://schemas.openxmlformats.org/officeDocument/2006/customXml" ds:itemID="{A6C43545-3EEE-489D-9891-7B039762DF1F}"/>
</file>

<file path=docProps/app.xml><?xml version="1.0" encoding="utf-8"?>
<Properties xmlns="http://schemas.openxmlformats.org/officeDocument/2006/extended-properties" xmlns:vt="http://schemas.openxmlformats.org/officeDocument/2006/docPropsVTypes">
  <Template>Normal.dotm</Template>
  <TotalTime>37</TotalTime>
  <Pages>4</Pages>
  <Words>684</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Marquina, Claudia Ximena</cp:lastModifiedBy>
  <cp:revision>12</cp:revision>
  <dcterms:created xsi:type="dcterms:W3CDTF">2019-06-05T13:34:00Z</dcterms:created>
  <dcterms:modified xsi:type="dcterms:W3CDTF">2023-09-27T16:30:00Z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de2278a8-bf22-4791-a5c5-4d4d1a8a1db1</vt:lpwstr>
  </property>
  <property fmtid="{D5CDD505-2E9C-101B-9397-08002B2CF9AE}" pid="3" name="bjSaver">
    <vt:lpwstr>+a8W3fg/+CB6bGNVO+I3mwfF2jIx/Knz</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_AdHocReviewCycleID">
    <vt:i4>-1917243493</vt:i4>
  </property>
  <property fmtid="{D5CDD505-2E9C-101B-9397-08002B2CF9AE}" pid="8" name="_NewReviewCycle">
    <vt:lpwstr/>
  </property>
  <property fmtid="{D5CDD505-2E9C-101B-9397-08002B2CF9AE}" pid="9" name="_EmailSubject">
    <vt:lpwstr>Fichas Técnicas Poultry</vt:lpwstr>
  </property>
  <property fmtid="{D5CDD505-2E9C-101B-9397-08002B2CF9AE}" pid="10" name="_AuthorEmail">
    <vt:lpwstr>luis.miranda5@merck.com</vt:lpwstr>
  </property>
  <property fmtid="{D5CDD505-2E9C-101B-9397-08002B2CF9AE}" pid="11" name="_AuthorEmailDisplayName">
    <vt:lpwstr>Miranda, L (Luis)</vt:lpwstr>
  </property>
  <property fmtid="{D5CDD505-2E9C-101B-9397-08002B2CF9AE}" pid="12" name="_ReviewingToolsShownOnce">
    <vt:lpwstr/>
  </property>
  <property fmtid="{D5CDD505-2E9C-101B-9397-08002B2CF9AE}" pid="13" name="ContentTypeId">
    <vt:lpwstr>0x010100F2E2B6CE80F3B54D841BCAF1A3563C07</vt:lpwstr>
  </property>
</Properties>
</file>